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D8" w:rsidRDefault="00F66BD8">
      <w:pPr>
        <w:pStyle w:val="BodyText"/>
        <w:rPr>
          <w:rFonts w:ascii="Times New Roman"/>
          <w:sz w:val="20"/>
        </w:rPr>
      </w:pPr>
    </w:p>
    <w:p w:rsidR="00F66BD8" w:rsidRDefault="00F66BD8">
      <w:pPr>
        <w:pStyle w:val="BodyText"/>
        <w:rPr>
          <w:rFonts w:ascii="Times New Roman"/>
          <w:sz w:val="20"/>
        </w:rPr>
      </w:pPr>
    </w:p>
    <w:p w:rsidR="00F66BD8" w:rsidRDefault="00F66BD8">
      <w:pPr>
        <w:pStyle w:val="BodyText"/>
        <w:spacing w:before="2"/>
        <w:rPr>
          <w:rFonts w:ascii="Times New Roman"/>
          <w:sz w:val="23"/>
        </w:rPr>
      </w:pPr>
    </w:p>
    <w:p w:rsidR="00F66BD8" w:rsidRDefault="00D87E88">
      <w:pPr>
        <w:pStyle w:val="BodyText"/>
        <w:spacing w:before="33"/>
        <w:ind w:left="931" w:right="4167"/>
        <w:jc w:val="center"/>
      </w:pPr>
      <w:bookmarkStart w:id="0" w:name="_GoBack"/>
      <w:bookmarkEnd w:id="0"/>
      <w:r>
        <w:rPr>
          <w:color w:val="17365D"/>
        </w:rPr>
        <w:t>ICF/IID Emergency Preparedness CMS</w:t>
      </w:r>
    </w:p>
    <w:p w:rsidR="00F66BD8" w:rsidRDefault="00D87E88">
      <w:pPr>
        <w:pStyle w:val="BodyText"/>
        <w:spacing w:before="3"/>
        <w:ind w:left="924" w:right="4167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414655</wp:posOffset>
                </wp:positionV>
                <wp:extent cx="5522595" cy="0"/>
                <wp:effectExtent l="6985" t="8255" r="20320" b="2984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259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55pt,32.65pt" to="541.4pt,3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" strokecolor="#4f81bd" strokeweight="12179emu">
                <w10:wrap type="topAndBottom" anchorx="page"/>
              </v:line>
            </w:pict>
          </mc:Fallback>
        </mc:AlternateContent>
      </w:r>
      <w:r>
        <w:rPr>
          <w:color w:val="17365D"/>
        </w:rPr>
        <w:t>Final Rule Summary</w:t>
      </w:r>
    </w:p>
    <w:p w:rsidR="00F66BD8" w:rsidRDefault="00F66BD8">
      <w:pPr>
        <w:pStyle w:val="BodyText"/>
        <w:spacing w:before="9"/>
        <w:rPr>
          <w:sz w:val="20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980"/>
        <w:gridCol w:w="2160"/>
        <w:gridCol w:w="6857"/>
      </w:tblGrid>
      <w:tr w:rsidR="00F66BD8">
        <w:trPr>
          <w:trHeight w:hRule="exact" w:val="288"/>
        </w:trPr>
        <w:tc>
          <w:tcPr>
            <w:tcW w:w="2179" w:type="dxa"/>
            <w:tcBorders>
              <w:top w:val="single" w:sz="8" w:space="0" w:color="4F81BD"/>
            </w:tcBorders>
          </w:tcPr>
          <w:p w:rsidR="00F66BD8" w:rsidRDefault="00D87E88">
            <w:pPr>
              <w:pStyle w:val="TableParagraph"/>
              <w:spacing w:before="1"/>
              <w:ind w:right="141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980" w:type="dxa"/>
            <w:tcBorders>
              <w:top w:val="single" w:sz="8" w:space="0" w:color="4F81BD"/>
            </w:tcBorders>
          </w:tcPr>
          <w:p w:rsidR="00F66BD8" w:rsidRDefault="00D87E88">
            <w:pPr>
              <w:pStyle w:val="TableParagraph"/>
              <w:spacing w:before="1"/>
              <w:ind w:right="125"/>
              <w:rPr>
                <w:b/>
              </w:rPr>
            </w:pPr>
            <w:r>
              <w:rPr>
                <w:b/>
              </w:rPr>
              <w:t>Major Provisions</w:t>
            </w:r>
          </w:p>
        </w:tc>
        <w:tc>
          <w:tcPr>
            <w:tcW w:w="2160" w:type="dxa"/>
            <w:tcBorders>
              <w:top w:val="single" w:sz="8" w:space="0" w:color="4F81BD"/>
            </w:tcBorders>
          </w:tcPr>
          <w:p w:rsidR="00F66BD8" w:rsidRDefault="00D87E88">
            <w:pPr>
              <w:pStyle w:val="TableParagraph"/>
              <w:spacing w:before="1"/>
              <w:ind w:right="246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6857" w:type="dxa"/>
            <w:tcBorders>
              <w:top w:val="single" w:sz="8" w:space="0" w:color="4F81BD"/>
            </w:tcBorders>
          </w:tcPr>
          <w:p w:rsidR="00F66BD8" w:rsidRDefault="00D87E88">
            <w:pPr>
              <w:pStyle w:val="TableParagraph"/>
              <w:spacing w:before="1"/>
              <w:ind w:right="100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F66BD8">
        <w:trPr>
          <w:trHeight w:hRule="exact" w:val="6994"/>
        </w:trPr>
        <w:tc>
          <w:tcPr>
            <w:tcW w:w="2179" w:type="dxa"/>
          </w:tcPr>
          <w:p w:rsidR="00F66BD8" w:rsidRDefault="00D87E88">
            <w:pPr>
              <w:pStyle w:val="TableParagraph"/>
              <w:spacing w:line="265" w:lineRule="exact"/>
              <w:ind w:right="141"/>
              <w:rPr>
                <w:b/>
              </w:rPr>
            </w:pPr>
            <w:r>
              <w:rPr>
                <w:b/>
              </w:rPr>
              <w:t>Part 483.475</w:t>
            </w:r>
          </w:p>
          <w:p w:rsidR="00F66BD8" w:rsidRDefault="00D87E88">
            <w:pPr>
              <w:pStyle w:val="TableParagraph"/>
              <w:ind w:right="141"/>
              <w:rPr>
                <w:b/>
              </w:rPr>
            </w:pPr>
            <w:r>
              <w:rPr>
                <w:b/>
              </w:rPr>
              <w:t>The Intermediate Care Facility for Individuals with Intellectual Disabilities (ICF/IID) must comply with all applicable Federal, State, and local emergency preparedness requirements.</w:t>
            </w:r>
          </w:p>
          <w:p w:rsidR="00F66BD8" w:rsidRDefault="00D87E88">
            <w:pPr>
              <w:pStyle w:val="TableParagraph"/>
              <w:ind w:right="651"/>
              <w:rPr>
                <w:b/>
              </w:rPr>
            </w:pPr>
            <w:r>
              <w:rPr>
                <w:b/>
              </w:rPr>
              <w:t>The emergency preparedness program must include, but</w:t>
            </w:r>
          </w:p>
          <w:p w:rsidR="00F66BD8" w:rsidRDefault="00D87E88">
            <w:pPr>
              <w:pStyle w:val="TableParagraph"/>
              <w:spacing w:before="2" w:line="237" w:lineRule="auto"/>
              <w:ind w:right="103"/>
              <w:rPr>
                <w:b/>
              </w:rPr>
            </w:pPr>
            <w:r>
              <w:rPr>
                <w:b/>
              </w:rPr>
              <w:t>not be limited to, t</w:t>
            </w:r>
            <w:r>
              <w:rPr>
                <w:b/>
              </w:rPr>
              <w:t>he following</w:t>
            </w:r>
          </w:p>
          <w:p w:rsidR="00F66BD8" w:rsidRDefault="00D87E88">
            <w:pPr>
              <w:pStyle w:val="TableParagraph"/>
              <w:ind w:right="148"/>
              <w:rPr>
                <w:b/>
              </w:rPr>
            </w:pPr>
            <w:r>
              <w:rPr>
                <w:b/>
              </w:rPr>
              <w:t>elements: (a) Emergency Plan. The ICF/IID  must develop and maintain an emergency preparedness plan that must be</w:t>
            </w:r>
          </w:p>
        </w:tc>
        <w:tc>
          <w:tcPr>
            <w:tcW w:w="1980" w:type="dxa"/>
          </w:tcPr>
          <w:p w:rsidR="00F66BD8" w:rsidRDefault="00D87E88">
            <w:pPr>
              <w:pStyle w:val="TableParagraph"/>
              <w:ind w:right="125"/>
              <w:rPr>
                <w:b/>
              </w:rPr>
            </w:pPr>
            <w:r>
              <w:rPr>
                <w:b/>
              </w:rPr>
              <w:t>1. Based on and include facility and community based risk assessment utilizing an all- hazards approach including missing clients.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246"/>
              <w:rPr>
                <w:b/>
              </w:rPr>
            </w:pPr>
            <w:r>
              <w:rPr>
                <w:b/>
              </w:rPr>
              <w:t>New requirement – Risk assessment Facility specific and incorporating the community based risk assessment</w:t>
            </w:r>
          </w:p>
          <w:p w:rsidR="00F66BD8" w:rsidRDefault="00F66BD8">
            <w:pPr>
              <w:pStyle w:val="TableParagraph"/>
              <w:spacing w:before="8"/>
              <w:ind w:left="0"/>
              <w:rPr>
                <w:rFonts w:ascii="Cambria"/>
              </w:rPr>
            </w:pPr>
          </w:p>
          <w:p w:rsidR="00F66BD8" w:rsidRDefault="00D87E88">
            <w:pPr>
              <w:pStyle w:val="TableParagraph"/>
              <w:ind w:right="201"/>
              <w:rPr>
                <w:b/>
              </w:rPr>
            </w:pPr>
            <w:r>
              <w:rPr>
                <w:b/>
              </w:rPr>
              <w:t>Not limited to types of hazards in local area</w:t>
            </w:r>
          </w:p>
          <w:p w:rsidR="00F66BD8" w:rsidRDefault="00D87E88">
            <w:pPr>
              <w:pStyle w:val="TableParagraph"/>
              <w:ind w:right="321"/>
              <w:rPr>
                <w:b/>
              </w:rPr>
            </w:pPr>
            <w:r>
              <w:rPr>
                <w:b/>
              </w:rPr>
              <w:t>Also care –related, equipment/power failures, cyber and communication attacks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ind w:right="100"/>
              <w:rPr>
                <w:b/>
              </w:rPr>
            </w:pPr>
            <w:r>
              <w:rPr>
                <w:b/>
              </w:rPr>
              <w:t xml:space="preserve">Tool for risk analysis </w:t>
            </w:r>
            <w:hyperlink r:id="rId6">
              <w:r>
                <w:rPr>
                  <w:b/>
                  <w:color w:val="0000FF"/>
                  <w:u w:val="single" w:color="0000FF"/>
                </w:rPr>
                <w:t>http://www.cahfdisasterprep.com/PreparednessTopics/AllHazardResou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7">
              <w:r>
                <w:rPr>
                  <w:b/>
                  <w:color w:val="0000FF"/>
                  <w:u w:val="single" w:color="0000FF"/>
                </w:rPr>
                <w:t>rcesGuides.aspx</w:t>
              </w:r>
            </w:hyperlink>
          </w:p>
          <w:p w:rsidR="00F66BD8" w:rsidRDefault="00D87E88">
            <w:pPr>
              <w:pStyle w:val="TableParagraph"/>
              <w:ind w:right="208"/>
              <w:rPr>
                <w:b/>
              </w:rPr>
            </w:pPr>
            <w:hyperlink r:id="rId8">
              <w:r>
                <w:rPr>
                  <w:b/>
                  <w:color w:val="0000FF"/>
                  <w:u w:val="single" w:color="0000FF"/>
                </w:rPr>
                <w:t>https://asprtracie.hhs.gov/technical-resources/3/Hazard-Vulnerability-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9">
              <w:r>
                <w:rPr>
                  <w:b/>
                  <w:color w:val="0000FF"/>
                  <w:u w:val="single" w:color="0000FF"/>
                </w:rPr>
                <w:t>Risk-Assessment/0</w:t>
              </w:r>
            </w:hyperlink>
          </w:p>
          <w:p w:rsidR="00F66BD8" w:rsidRDefault="00D87E88">
            <w:pPr>
              <w:pStyle w:val="TableParagraph"/>
              <w:ind w:right="100"/>
              <w:rPr>
                <w:b/>
              </w:rPr>
            </w:pPr>
            <w:r>
              <w:rPr>
                <w:b/>
              </w:rPr>
              <w:t>Local authorities for collaboration on community risks</w:t>
            </w:r>
          </w:p>
          <w:p w:rsidR="00F66BD8" w:rsidRDefault="00D87E88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79" w:lineRule="exact"/>
              <w:ind w:hanging="360"/>
              <w:rPr>
                <w:b/>
              </w:rPr>
            </w:pPr>
            <w:r>
              <w:rPr>
                <w:b/>
              </w:rPr>
              <w:t>Hospital Preparedness Program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Coordinator</w:t>
            </w:r>
          </w:p>
          <w:p w:rsidR="00F66BD8" w:rsidRDefault="00D87E88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79" w:lineRule="exact"/>
              <w:ind w:hanging="360"/>
              <w:rPr>
                <w:b/>
              </w:rPr>
            </w:pPr>
            <w:r>
              <w:rPr>
                <w:b/>
              </w:rPr>
              <w:t>Office of Emergency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Services</w:t>
            </w:r>
          </w:p>
          <w:p w:rsidR="00F66BD8" w:rsidRDefault="00D87E88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ind w:hanging="360"/>
              <w:rPr>
                <w:b/>
              </w:rPr>
            </w:pPr>
            <w:r>
              <w:rPr>
                <w:b/>
              </w:rPr>
              <w:t>Fire or Emergency Medical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Services</w:t>
            </w:r>
          </w:p>
          <w:p w:rsidR="00F66BD8" w:rsidRDefault="00D87E88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ind w:hanging="360"/>
              <w:rPr>
                <w:b/>
              </w:rPr>
            </w:pPr>
            <w:r>
              <w:rPr>
                <w:b/>
              </w:rPr>
              <w:t>Local Public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health</w:t>
            </w:r>
          </w:p>
          <w:p w:rsidR="00F66BD8" w:rsidRDefault="00F66BD8">
            <w:pPr>
              <w:pStyle w:val="TableParagraph"/>
              <w:spacing w:before="10"/>
              <w:ind w:left="0"/>
              <w:rPr>
                <w:rFonts w:ascii="Cambria"/>
              </w:rPr>
            </w:pPr>
          </w:p>
          <w:p w:rsidR="00F66BD8" w:rsidRDefault="00D87E88">
            <w:pPr>
              <w:pStyle w:val="TableParagraph"/>
              <w:spacing w:before="1"/>
              <w:ind w:right="325"/>
              <w:rPr>
                <w:b/>
              </w:rPr>
            </w:pPr>
            <w:r>
              <w:rPr>
                <w:b/>
              </w:rPr>
              <w:t>An all-hazards approach is an integrated approach to emergency preparedness planning that focuses on capacities and capabilities that are critical to preparedness for a full spectrum of emergencies or disasters.</w:t>
            </w:r>
          </w:p>
          <w:p w:rsidR="00F66BD8" w:rsidRDefault="00F66BD8">
            <w:pPr>
              <w:pStyle w:val="TableParagraph"/>
              <w:spacing w:before="10"/>
              <w:ind w:left="0"/>
              <w:rPr>
                <w:rFonts w:ascii="Cambria"/>
              </w:rPr>
            </w:pPr>
          </w:p>
          <w:p w:rsidR="00F66BD8" w:rsidRDefault="00D87E88">
            <w:pPr>
              <w:pStyle w:val="TableParagraph"/>
              <w:spacing w:before="1"/>
              <w:ind w:right="286"/>
              <w:rPr>
                <w:b/>
              </w:rPr>
            </w:pPr>
            <w:r>
              <w:rPr>
                <w:b/>
              </w:rPr>
              <w:t>This approach is specific to the location o</w:t>
            </w:r>
            <w:r>
              <w:rPr>
                <w:b/>
              </w:rPr>
              <w:t>f the provider or supplier and considers the particular types of hazards most likely to occur in their areas.</w:t>
            </w:r>
          </w:p>
          <w:p w:rsidR="00F66BD8" w:rsidRDefault="00D87E88">
            <w:pPr>
              <w:pStyle w:val="TableParagraph"/>
              <w:ind w:right="141"/>
              <w:rPr>
                <w:b/>
              </w:rPr>
            </w:pPr>
            <w:r>
              <w:rPr>
                <w:b/>
              </w:rPr>
              <w:t xml:space="preserve">Comprehensive planning guide tool </w:t>
            </w:r>
            <w:hyperlink r:id="rId10">
              <w:r>
                <w:rPr>
                  <w:b/>
                  <w:color w:val="0000FF"/>
                  <w:u w:val="single" w:color="0000FF"/>
                </w:rPr>
                <w:t>http://cahfdisasterprep.com/PreparednessTopics/AllHazardResourcesG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11">
              <w:r>
                <w:rPr>
                  <w:b/>
                  <w:color w:val="0000FF"/>
                  <w:u w:val="single" w:color="0000FF"/>
                </w:rPr>
                <w:t>uides/DisasterPlanningGuide.aspx</w:t>
              </w:r>
            </w:hyperlink>
          </w:p>
        </w:tc>
      </w:tr>
    </w:tbl>
    <w:p w:rsidR="00F66BD8" w:rsidRDefault="00F66BD8">
      <w:pPr>
        <w:sectPr w:rsidR="00F66BD8">
          <w:type w:val="continuous"/>
          <w:pgSz w:w="15840" w:h="12240" w:orient="landscape"/>
          <w:pgMar w:top="680" w:right="980" w:bottom="280" w:left="1340" w:header="720" w:footer="720" w:gutter="0"/>
          <w:cols w:space="720"/>
        </w:sectPr>
      </w:pPr>
    </w:p>
    <w:p w:rsidR="00F66BD8" w:rsidRDefault="00F66BD8">
      <w:pPr>
        <w:pStyle w:val="BodyText"/>
        <w:rPr>
          <w:rFonts w:ascii="Times New Roman"/>
          <w:sz w:val="2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980"/>
        <w:gridCol w:w="2160"/>
        <w:gridCol w:w="6857"/>
      </w:tblGrid>
      <w:tr w:rsidR="00F66BD8">
        <w:trPr>
          <w:trHeight w:hRule="exact" w:val="1354"/>
        </w:trPr>
        <w:tc>
          <w:tcPr>
            <w:tcW w:w="2179" w:type="dxa"/>
          </w:tcPr>
          <w:p w:rsidR="00F66BD8" w:rsidRDefault="00D87E88">
            <w:pPr>
              <w:pStyle w:val="TableParagraph"/>
              <w:ind w:right="557"/>
              <w:rPr>
                <w:b/>
              </w:rPr>
            </w:pPr>
            <w:r>
              <w:rPr>
                <w:b/>
              </w:rPr>
              <w:t>reviewed, and</w:t>
            </w:r>
            <w:r>
              <w:rPr>
                <w:b/>
              </w:rPr>
              <w:t xml:space="preserve"> updated at least annually.</w:t>
            </w:r>
          </w:p>
          <w:p w:rsidR="00F66BD8" w:rsidRDefault="00D87E88">
            <w:pPr>
              <w:pStyle w:val="TableParagraph"/>
              <w:ind w:right="197"/>
              <w:rPr>
                <w:b/>
              </w:rPr>
            </w:pPr>
            <w:r>
              <w:rPr>
                <w:b/>
              </w:rPr>
              <w:t>The plan must do all of the following:</w:t>
            </w:r>
          </w:p>
        </w:tc>
        <w:tc>
          <w:tcPr>
            <w:tcW w:w="1980" w:type="dxa"/>
          </w:tcPr>
          <w:p w:rsidR="00F66BD8" w:rsidRDefault="00F66BD8"/>
        </w:tc>
        <w:tc>
          <w:tcPr>
            <w:tcW w:w="2160" w:type="dxa"/>
          </w:tcPr>
          <w:p w:rsidR="00F66BD8" w:rsidRDefault="00F66BD8"/>
        </w:tc>
        <w:tc>
          <w:tcPr>
            <w:tcW w:w="6857" w:type="dxa"/>
          </w:tcPr>
          <w:p w:rsidR="00F66BD8" w:rsidRDefault="00F66BD8"/>
        </w:tc>
      </w:tr>
      <w:tr w:rsidR="00F66BD8">
        <w:trPr>
          <w:trHeight w:hRule="exact" w:val="1889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181"/>
              <w:rPr>
                <w:b/>
              </w:rPr>
            </w:pPr>
            <w:r>
              <w:rPr>
                <w:b/>
              </w:rPr>
              <w:t>2. Include strategies for addressing emergency events identified by the risk assessment.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173"/>
              <w:rPr>
                <w:b/>
              </w:rPr>
            </w:pPr>
            <w:r>
              <w:rPr>
                <w:b/>
              </w:rPr>
              <w:t>Emergency Operations Plan has to be tied to specific risks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ind w:right="3146"/>
              <w:rPr>
                <w:b/>
              </w:rPr>
            </w:pPr>
            <w:r>
              <w:rPr>
                <w:b/>
              </w:rPr>
              <w:t>In-depth procedures for identified risks Tools for specific hazards</w:t>
            </w:r>
          </w:p>
          <w:p w:rsidR="00F66BD8" w:rsidRDefault="00D87E88">
            <w:pPr>
              <w:pStyle w:val="TableParagraph"/>
              <w:ind w:right="557"/>
              <w:rPr>
                <w:b/>
              </w:rPr>
            </w:pPr>
            <w:hyperlink r:id="rId12">
              <w:r>
                <w:rPr>
                  <w:b/>
                  <w:color w:val="0000FF"/>
                  <w:u w:val="single" w:color="0000FF"/>
                </w:rPr>
                <w:t>http://www.cahfdisasterprep.com/PreparednessTopics.aspx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13">
              <w:r>
                <w:rPr>
                  <w:b/>
                  <w:color w:val="0000FF"/>
                  <w:u w:val="single" w:color="0000FF"/>
                </w:rPr>
                <w:t>https://asprtracie.hhs.gov/technical-resources/52/Long-term-Care-</w:t>
              </w:r>
            </w:hyperlink>
          </w:p>
          <w:p w:rsidR="00F66BD8" w:rsidRDefault="00D87E88">
            <w:pPr>
              <w:pStyle w:val="TableParagraph"/>
              <w:spacing w:line="266" w:lineRule="exact"/>
              <w:ind w:right="100"/>
              <w:rPr>
                <w:b/>
              </w:rPr>
            </w:pPr>
            <w:hyperlink r:id="rId14">
              <w:r>
                <w:rPr>
                  <w:b/>
                  <w:color w:val="0000FF"/>
                  <w:u w:val="single" w:color="0000FF"/>
                </w:rPr>
                <w:t>Facilities/52</w:t>
              </w:r>
            </w:hyperlink>
          </w:p>
          <w:p w:rsidR="00F66BD8" w:rsidRDefault="00D87E88">
            <w:pPr>
              <w:pStyle w:val="TableParagraph"/>
              <w:ind w:right="100"/>
              <w:rPr>
                <w:b/>
              </w:rPr>
            </w:pPr>
            <w:hyperlink r:id="rId15">
              <w:r>
                <w:rPr>
                  <w:b/>
                  <w:color w:val="0000FF"/>
                  <w:u w:val="single" w:color="0000FF"/>
                </w:rPr>
                <w:t>https://asprtracie.hhs.gov/technical-resources/36/Natural-Disasters/0</w:t>
              </w:r>
            </w:hyperlink>
          </w:p>
        </w:tc>
      </w:tr>
      <w:tr w:rsidR="00F66BD8">
        <w:trPr>
          <w:trHeight w:hRule="exact" w:val="3502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121"/>
              <w:rPr>
                <w:b/>
              </w:rPr>
            </w:pPr>
            <w:r>
              <w:rPr>
                <w:b/>
              </w:rPr>
              <w:t>3. Address the special needs of its client population including person’s at risk, types of servic</w:t>
            </w:r>
            <w:r>
              <w:rPr>
                <w:b/>
              </w:rPr>
              <w:t>e can be provided in emergency, continuity of operations, delegation of authority, succession plan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246"/>
              <w:rPr>
                <w:b/>
              </w:rPr>
            </w:pPr>
            <w:r>
              <w:rPr>
                <w:b/>
              </w:rPr>
              <w:t>New requirement – Resident – specific and service specific risks.</w:t>
            </w:r>
          </w:p>
          <w:p w:rsidR="00F66BD8" w:rsidRDefault="00F66BD8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217"/>
              <w:rPr>
                <w:b/>
              </w:rPr>
            </w:pPr>
            <w:r>
              <w:rPr>
                <w:b/>
              </w:rPr>
              <w:t>Continuity of operations with succession planning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ind w:right="351"/>
              <w:rPr>
                <w:b/>
              </w:rPr>
            </w:pPr>
            <w:r>
              <w:rPr>
                <w:b/>
              </w:rPr>
              <w:t>Resident –specific risk assessment will be done on your typical population and must address the unique needs they would have in an emergency</w:t>
            </w:r>
          </w:p>
          <w:p w:rsidR="00F66BD8" w:rsidRDefault="00D87E88">
            <w:pPr>
              <w:pStyle w:val="TableParagraph"/>
              <w:ind w:right="535"/>
              <w:rPr>
                <w:b/>
              </w:rPr>
            </w:pPr>
            <w:hyperlink r:id="rId16">
              <w:r>
                <w:rPr>
                  <w:b/>
                  <w:color w:val="0000FF"/>
                  <w:u w:val="single" w:color="0000FF"/>
                </w:rPr>
                <w:t>https://www.ready.gov/individuals-acce</w:t>
              </w:r>
              <w:r>
                <w:rPr>
                  <w:b/>
                  <w:color w:val="0000FF"/>
                  <w:u w:val="single" w:color="0000FF"/>
                </w:rPr>
                <w:t>ss-functional-needs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17">
              <w:r>
                <w:rPr>
                  <w:b/>
                  <w:color w:val="0000FF"/>
                  <w:u w:val="single" w:color="0000FF"/>
                </w:rPr>
                <w:t>http://www.cdc.gov/Features/EmergencyPreparedness/index.html</w:t>
              </w:r>
            </w:hyperlink>
          </w:p>
          <w:p w:rsidR="00F66BD8" w:rsidRDefault="00F66BD8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100"/>
              <w:rPr>
                <w:b/>
              </w:rPr>
            </w:pPr>
            <w:r>
              <w:rPr>
                <w:b/>
              </w:rPr>
              <w:t xml:space="preserve">Business Continuity Plan template </w:t>
            </w:r>
            <w:hyperlink r:id="rId18">
              <w:r>
                <w:rPr>
                  <w:b/>
                  <w:color w:val="0000FF"/>
                  <w:u w:val="single" w:color="0000FF"/>
                </w:rPr>
                <w:t>http://www.cahfdisasterprep.com/PreparednessTopics/AllHazardResou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19">
              <w:r>
                <w:rPr>
                  <w:b/>
                  <w:color w:val="0000FF"/>
                  <w:u w:val="single" w:color="0000FF"/>
                </w:rPr>
                <w:t>rcesGuides/PlanningTemplatesChecklists.aspx</w:t>
              </w:r>
            </w:hyperlink>
          </w:p>
        </w:tc>
      </w:tr>
      <w:tr w:rsidR="00F66BD8">
        <w:trPr>
          <w:trHeight w:hRule="exact" w:val="2426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168"/>
              <w:rPr>
                <w:b/>
              </w:rPr>
            </w:pPr>
            <w:r>
              <w:rPr>
                <w:b/>
              </w:rPr>
              <w:t>4. Include process for ensuring cooperation and collaboration with local, tribal, regional, state or fed emergency prep officials and participatio</w:t>
            </w:r>
            <w:r>
              <w:rPr>
                <w:b/>
              </w:rPr>
              <w:t>n in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101"/>
              <w:rPr>
                <w:b/>
              </w:rPr>
            </w:pPr>
            <w:r>
              <w:rPr>
                <w:b/>
              </w:rPr>
              <w:t>New requirement Local state prep officials – process for ensuring cooperation/collabo ration’</w:t>
            </w:r>
          </w:p>
          <w:p w:rsidR="00F66BD8" w:rsidRDefault="00F66BD8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101"/>
              <w:rPr>
                <w:b/>
              </w:rPr>
            </w:pPr>
            <w:r>
              <w:rPr>
                <w:b/>
              </w:rPr>
              <w:t>Integrated response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ind w:right="172"/>
              <w:rPr>
                <w:b/>
              </w:rPr>
            </w:pPr>
            <w:r>
              <w:rPr>
                <w:b/>
              </w:rPr>
              <w:t>Develop a method to document the contact and participation with local officials.</w:t>
            </w:r>
          </w:p>
          <w:p w:rsidR="00F66BD8" w:rsidRDefault="00D87E88">
            <w:pPr>
              <w:pStyle w:val="TableParagraph"/>
              <w:ind w:right="231"/>
              <w:rPr>
                <w:b/>
              </w:rPr>
            </w:pPr>
            <w:r>
              <w:rPr>
                <w:b/>
              </w:rPr>
              <w:t>Could be a letter, a signature on your plan, and agenda and attendance sheet from meetings attended with them</w:t>
            </w:r>
          </w:p>
          <w:p w:rsidR="00F66BD8" w:rsidRDefault="00F66BD8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390"/>
              <w:rPr>
                <w:b/>
              </w:rPr>
            </w:pPr>
            <w:r>
              <w:rPr>
                <w:b/>
              </w:rPr>
              <w:t>Local Healthcare Coalitions are convened in most counties for the purposes of integrated planning. Ask your emergency officials or possibly the h</w:t>
            </w:r>
            <w:r>
              <w:rPr>
                <w:b/>
              </w:rPr>
              <w:t>ealth and safety officer of the local hospital how to find out more about those meetings</w:t>
            </w:r>
          </w:p>
        </w:tc>
      </w:tr>
    </w:tbl>
    <w:p w:rsidR="00F66BD8" w:rsidRDefault="00F66BD8">
      <w:pPr>
        <w:sectPr w:rsidR="00F66BD8">
          <w:pgSz w:w="15840" w:h="12240" w:orient="landscape"/>
          <w:pgMar w:top="1140" w:right="1100" w:bottom="280" w:left="1340" w:header="720" w:footer="720" w:gutter="0"/>
          <w:cols w:space="720"/>
        </w:sectPr>
      </w:pPr>
    </w:p>
    <w:p w:rsidR="00F66BD8" w:rsidRDefault="00F66BD8">
      <w:pPr>
        <w:pStyle w:val="BodyText"/>
        <w:rPr>
          <w:rFonts w:ascii="Times New Roman"/>
          <w:sz w:val="2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980"/>
        <w:gridCol w:w="2160"/>
        <w:gridCol w:w="6857"/>
      </w:tblGrid>
      <w:tr w:rsidR="00F66BD8">
        <w:trPr>
          <w:trHeight w:hRule="exact" w:val="2695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117"/>
              <w:rPr>
                <w:b/>
              </w:rPr>
            </w:pPr>
            <w:r>
              <w:rPr>
                <w:b/>
              </w:rPr>
              <w:t>planning, including documentation of the ICF/IID efforts to contact such officials and, when applicable, of its participation in collaborative and cooperative planning efforts.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356" w:firstLine="50"/>
              <w:rPr>
                <w:b/>
              </w:rPr>
            </w:pPr>
            <w:r>
              <w:rPr>
                <w:b/>
              </w:rPr>
              <w:t>communication channels/contacts for during event</w:t>
            </w:r>
          </w:p>
          <w:p w:rsidR="00F66BD8" w:rsidRDefault="00F66BD8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631"/>
              <w:rPr>
                <w:b/>
              </w:rPr>
            </w:pPr>
            <w:r>
              <w:rPr>
                <w:b/>
              </w:rPr>
              <w:t>participation in planning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ind w:right="559"/>
              <w:rPr>
                <w:b/>
              </w:rPr>
            </w:pPr>
            <w:hyperlink r:id="rId20">
              <w:r>
                <w:rPr>
                  <w:b/>
                  <w:color w:val="0000FF"/>
                  <w:u w:val="single" w:color="0000FF"/>
                </w:rPr>
                <w:t>https://www.cms.gov/Medicare/Provider-Enrollment-and-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21">
              <w:r>
                <w:rPr>
                  <w:b/>
                  <w:color w:val="0000FF"/>
                  <w:u w:val="single" w:color="0000FF"/>
                </w:rPr>
                <w:t>Certification/SurveyCertEmergPrep/Downloads/By-Name-by-State-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22">
              <w:r>
                <w:rPr>
                  <w:b/>
                  <w:color w:val="0000FF"/>
                  <w:u w:val="single" w:color="0000FF"/>
                </w:rPr>
                <w:t>Healthcare-Coalitions.pdf</w:t>
              </w:r>
            </w:hyperlink>
          </w:p>
          <w:p w:rsidR="00F66BD8" w:rsidRDefault="00F66BD8">
            <w:pPr>
              <w:pStyle w:val="TableParagraph"/>
              <w:ind w:left="0"/>
              <w:rPr>
                <w:rFonts w:ascii="Times New Roman"/>
              </w:rPr>
            </w:pPr>
          </w:p>
          <w:p w:rsidR="00F66BD8" w:rsidRDefault="00F66BD8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 w:rsidR="00F66BD8" w:rsidRDefault="00D87E88">
            <w:pPr>
              <w:pStyle w:val="TableParagraph"/>
              <w:ind w:right="537"/>
              <w:rPr>
                <w:b/>
              </w:rPr>
            </w:pPr>
            <w:r>
              <w:rPr>
                <w:b/>
              </w:rPr>
              <w:t xml:space="preserve">Need to add a 24/7 contact for emergencies in addition to 911. Also consider alternate method of contact if phones are out </w:t>
            </w:r>
            <w:hyperlink r:id="rId23">
              <w:r>
                <w:rPr>
                  <w:b/>
                  <w:color w:val="0000FF"/>
                  <w:u w:val="single" w:color="0000FF"/>
                </w:rPr>
                <w:t>https://asprtracie.hhs.gov/technical-resources/78/Communication-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24">
              <w:r>
                <w:rPr>
                  <w:b/>
                  <w:color w:val="0000FF"/>
                  <w:u w:val="single" w:color="0000FF"/>
                </w:rPr>
                <w:t>Systems/0</w:t>
              </w:r>
            </w:hyperlink>
          </w:p>
        </w:tc>
      </w:tr>
      <w:tr w:rsidR="00F66BD8">
        <w:trPr>
          <w:trHeight w:hRule="exact" w:val="2695"/>
        </w:trPr>
        <w:tc>
          <w:tcPr>
            <w:tcW w:w="2179" w:type="dxa"/>
          </w:tcPr>
          <w:p w:rsidR="00F66BD8" w:rsidRDefault="00D87E88">
            <w:pPr>
              <w:pStyle w:val="TableParagraph"/>
              <w:ind w:right="138"/>
              <w:rPr>
                <w:b/>
              </w:rPr>
            </w:pPr>
            <w:r>
              <w:rPr>
                <w:b/>
              </w:rPr>
              <w:t>(b) Policies and Procedures based on risk assessment and communication plan</w:t>
            </w:r>
          </w:p>
        </w:tc>
        <w:tc>
          <w:tcPr>
            <w:tcW w:w="1980" w:type="dxa"/>
          </w:tcPr>
          <w:p w:rsidR="00F66BD8" w:rsidRDefault="00D87E88">
            <w:pPr>
              <w:pStyle w:val="TableParagraph"/>
              <w:ind w:right="121"/>
              <w:rPr>
                <w:b/>
              </w:rPr>
            </w:pPr>
            <w:r>
              <w:rPr>
                <w:b/>
              </w:rPr>
              <w:t>1. Provision of subsistence needs for staff and clients, whether evac or shelter in place including but not limited to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246"/>
              <w:rPr>
                <w:b/>
              </w:rPr>
            </w:pPr>
            <w:r>
              <w:rPr>
                <w:b/>
              </w:rPr>
              <w:t>Staff is new requirement</w:t>
            </w:r>
          </w:p>
          <w:p w:rsidR="00F66BD8" w:rsidRDefault="00F66BD8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316"/>
              <w:rPr>
                <w:b/>
              </w:rPr>
            </w:pPr>
            <w:r>
              <w:rPr>
                <w:b/>
              </w:rPr>
              <w:t>Taking subsistence along during eva</w:t>
            </w:r>
            <w:r>
              <w:rPr>
                <w:b/>
              </w:rPr>
              <w:t>c also new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ind w:right="269"/>
              <w:rPr>
                <w:b/>
              </w:rPr>
            </w:pPr>
            <w:r>
              <w:rPr>
                <w:b/>
              </w:rPr>
              <w:t>No amount specified by CMS but will be determined by the facility and based on their risk assessment.</w:t>
            </w:r>
          </w:p>
          <w:p w:rsidR="00F66BD8" w:rsidRDefault="00F66BD8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125"/>
              <w:rPr>
                <w:b/>
              </w:rPr>
            </w:pPr>
            <w:r>
              <w:rPr>
                <w:b/>
              </w:rPr>
              <w:t xml:space="preserve">Suggest involve the facility dietician to address amounts, types of supplies, storage for Shelter in Place and evacuation at least until clients are in the receiving health care facility. </w:t>
            </w:r>
            <w:hyperlink r:id="rId25">
              <w:r>
                <w:rPr>
                  <w:b/>
                  <w:color w:val="0000FF"/>
                  <w:u w:val="single" w:color="0000FF"/>
                </w:rPr>
                <w:t>http://cahfdisasterprep.com/PreparednessTopics/AllHazardResourcesG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26">
              <w:r>
                <w:rPr>
                  <w:b/>
                  <w:color w:val="0000FF"/>
                  <w:u w:val="single" w:color="0000FF"/>
                </w:rPr>
                <w:t>uides/EmergencyFoodWater.aspx</w:t>
              </w:r>
            </w:hyperlink>
          </w:p>
        </w:tc>
      </w:tr>
      <w:tr w:rsidR="00F66BD8">
        <w:trPr>
          <w:trHeight w:hRule="exact" w:val="1891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338"/>
              <w:rPr>
                <w:b/>
              </w:rPr>
            </w:pPr>
            <w:r>
              <w:rPr>
                <w:b/>
              </w:rPr>
              <w:t>i Food water medical and pharma supplies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524"/>
              <w:rPr>
                <w:b/>
              </w:rPr>
            </w:pPr>
            <w:r>
              <w:rPr>
                <w:b/>
              </w:rPr>
              <w:t>Pharmaceuticals new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ind w:right="299"/>
              <w:rPr>
                <w:b/>
              </w:rPr>
            </w:pPr>
            <w:r>
              <w:rPr>
                <w:b/>
              </w:rPr>
              <w:t>Suggest this be researched with a dedicated physician who provides services to the individuals, and/or acts as the medical director, pharmacies and insurance plans</w:t>
            </w:r>
            <w:r>
              <w:rPr>
                <w:b/>
              </w:rPr>
              <w:t xml:space="preserve"> as to which medications are critical to have, and how to stockpile and/or resupply meds</w:t>
            </w:r>
          </w:p>
          <w:p w:rsidR="00F66BD8" w:rsidRDefault="00D87E88">
            <w:pPr>
              <w:pStyle w:val="TableParagraph"/>
              <w:ind w:left="102" w:right="318"/>
              <w:rPr>
                <w:b/>
              </w:rPr>
            </w:pPr>
            <w:r>
              <w:rPr>
                <w:b/>
              </w:rPr>
              <w:t>If stockpiled will need to develop system for how to store, and control access.</w:t>
            </w:r>
          </w:p>
        </w:tc>
      </w:tr>
      <w:tr w:rsidR="00F66BD8">
        <w:trPr>
          <w:trHeight w:hRule="exact" w:val="1889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240"/>
              <w:rPr>
                <w:b/>
              </w:rPr>
            </w:pPr>
            <w:r>
              <w:rPr>
                <w:b/>
              </w:rPr>
              <w:t>ii. Alternate sources of energy to maintain:</w:t>
            </w:r>
          </w:p>
          <w:p w:rsidR="00F66BD8" w:rsidRDefault="00D87E88">
            <w:pPr>
              <w:pStyle w:val="TableParagraph"/>
              <w:ind w:right="260"/>
              <w:rPr>
                <w:b/>
              </w:rPr>
            </w:pPr>
            <w:r>
              <w:rPr>
                <w:b/>
              </w:rPr>
              <w:t>A] Temps to protect client health and safety and for the safe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90"/>
              <w:rPr>
                <w:b/>
              </w:rPr>
            </w:pPr>
            <w:r>
              <w:rPr>
                <w:b/>
              </w:rPr>
              <w:t>New requirement for sewage and waste systems, along with the need to maintain temps for clients and storage of provisions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ind w:left="102" w:right="174"/>
              <w:rPr>
                <w:b/>
              </w:rPr>
            </w:pPr>
            <w:r>
              <w:rPr>
                <w:b/>
              </w:rPr>
              <w:t>CMS clarifies – “Alternate sources of energy depend on the resources ava</w:t>
            </w:r>
            <w:r>
              <w:rPr>
                <w:b/>
              </w:rPr>
              <w:t>ilable to a facility, such as battery-operated lights, propane lights, or heating, in order to meet the needs of a facility during an emergency.</w:t>
            </w:r>
          </w:p>
          <w:p w:rsidR="00F66BD8" w:rsidRDefault="00F66BD8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315"/>
              <w:rPr>
                <w:b/>
              </w:rPr>
            </w:pPr>
            <w:r>
              <w:rPr>
                <w:b/>
              </w:rPr>
              <w:t>We would encourage facilities to confer with local health department and emergency management officials, as well as and healthcare coalitions, to determine the types and duration of energy sources that</w:t>
            </w:r>
          </w:p>
        </w:tc>
      </w:tr>
    </w:tbl>
    <w:p w:rsidR="00F66BD8" w:rsidRDefault="00F66BD8">
      <w:pPr>
        <w:sectPr w:rsidR="00F66BD8">
          <w:pgSz w:w="15840" w:h="12240" w:orient="landscape"/>
          <w:pgMar w:top="1140" w:right="1100" w:bottom="280" w:left="1340" w:header="720" w:footer="720" w:gutter="0"/>
          <w:cols w:space="720"/>
        </w:sectPr>
      </w:pPr>
    </w:p>
    <w:p w:rsidR="00F66BD8" w:rsidRDefault="00F66BD8">
      <w:pPr>
        <w:pStyle w:val="BodyText"/>
        <w:rPr>
          <w:rFonts w:ascii="Times New Roman"/>
          <w:sz w:val="2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980"/>
        <w:gridCol w:w="2160"/>
        <w:gridCol w:w="6857"/>
      </w:tblGrid>
      <w:tr w:rsidR="00F66BD8">
        <w:trPr>
          <w:trHeight w:hRule="exact" w:val="3502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908"/>
              <w:rPr>
                <w:b/>
              </w:rPr>
            </w:pPr>
            <w:r>
              <w:rPr>
                <w:b/>
              </w:rPr>
              <w:t>storage of provisions</w:t>
            </w:r>
          </w:p>
          <w:p w:rsidR="00F66BD8" w:rsidRDefault="00D87E88">
            <w:pPr>
              <w:pStyle w:val="TableParagraph"/>
              <w:ind w:right="598"/>
              <w:rPr>
                <w:b/>
              </w:rPr>
            </w:pPr>
            <w:r>
              <w:rPr>
                <w:b/>
              </w:rPr>
              <w:t xml:space="preserve">B] Emergency </w:t>
            </w:r>
            <w:r>
              <w:rPr>
                <w:b/>
              </w:rPr>
              <w:t>lighting</w:t>
            </w:r>
          </w:p>
          <w:p w:rsidR="00F66BD8" w:rsidRDefault="00D87E88">
            <w:pPr>
              <w:pStyle w:val="TableParagraph"/>
              <w:ind w:right="177"/>
              <w:rPr>
                <w:b/>
              </w:rPr>
            </w:pPr>
            <w:r>
              <w:rPr>
                <w:b/>
              </w:rPr>
              <w:t>C] Fire detection, extinguishing, and alarms systems</w:t>
            </w:r>
          </w:p>
          <w:p w:rsidR="00F66BD8" w:rsidRDefault="00D87E88">
            <w:pPr>
              <w:pStyle w:val="TableParagraph"/>
              <w:ind w:right="490"/>
              <w:rPr>
                <w:b/>
              </w:rPr>
            </w:pPr>
            <w:r>
              <w:rPr>
                <w:b/>
              </w:rPr>
              <w:t>D] Sewage and waste disposal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263"/>
              <w:rPr>
                <w:b/>
              </w:rPr>
            </w:pPr>
            <w:r>
              <w:rPr>
                <w:b/>
              </w:rPr>
              <w:t>Some facilities may have to obtain generators if their risk assessment indicates that a power outage is a likely threat that puts clients at significant risk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ind w:right="723"/>
              <w:rPr>
                <w:b/>
              </w:rPr>
            </w:pPr>
            <w:r>
              <w:rPr>
                <w:b/>
              </w:rPr>
              <w:t>could be available to assist them in providing care to their patient population during an emergency.</w:t>
            </w:r>
          </w:p>
          <w:p w:rsidR="00F66BD8" w:rsidRDefault="00F66BD8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1136"/>
              <w:rPr>
                <w:b/>
              </w:rPr>
            </w:pPr>
            <w:r>
              <w:rPr>
                <w:b/>
              </w:rPr>
              <w:t>As part of the risk assessment planning, facilities should determine the feasibility of relying on these sources and plan accordingly”</w:t>
            </w:r>
          </w:p>
          <w:p w:rsidR="00F66BD8" w:rsidRDefault="00F66BD8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253"/>
              <w:rPr>
                <w:b/>
              </w:rPr>
            </w:pPr>
            <w:r>
              <w:rPr>
                <w:b/>
              </w:rPr>
              <w:t>“…the provision an</w:t>
            </w:r>
            <w:r>
              <w:rPr>
                <w:b/>
              </w:rPr>
              <w:t>d restoration of sewage and waste disposal systems could be beyond the operational control of some providers.</w:t>
            </w:r>
          </w:p>
          <w:p w:rsidR="00F66BD8" w:rsidRDefault="00D87E88">
            <w:pPr>
              <w:pStyle w:val="TableParagraph"/>
              <w:ind w:right="127"/>
              <w:jc w:val="both"/>
              <w:rPr>
                <w:b/>
              </w:rPr>
            </w:pPr>
            <w:r>
              <w:rPr>
                <w:b/>
              </w:rPr>
              <w:t>However, we are not requiring LTC facilities to have onsite treatment of sewage or to be responsible for public services. LTC facilities would onl</w:t>
            </w:r>
            <w:r>
              <w:rPr>
                <w:b/>
              </w:rPr>
              <w:t>y be required to make provisions for maintaining the necessary services”.</w:t>
            </w:r>
          </w:p>
        </w:tc>
      </w:tr>
      <w:tr w:rsidR="00F66BD8">
        <w:trPr>
          <w:trHeight w:hRule="exact" w:val="5381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113"/>
              <w:rPr>
                <w:b/>
              </w:rPr>
            </w:pPr>
            <w:r>
              <w:rPr>
                <w:b/>
              </w:rPr>
              <w:t>2. A system to track the location of on-duty staff and sheltered clients in the ICF/IID facility’s care both during and after emergency. If on- duty staff and sheltered clients are relocated during the emergency, the ICF/IID must document the specific name</w:t>
            </w:r>
            <w:r>
              <w:rPr>
                <w:b/>
              </w:rPr>
              <w:t xml:space="preserve"> and location of the receiving facility or other location.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444"/>
              <w:rPr>
                <w:b/>
              </w:rPr>
            </w:pPr>
            <w:r>
              <w:rPr>
                <w:b/>
                <w:color w:val="232323"/>
              </w:rPr>
              <w:t>Now includes on- duty staff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spacing w:line="265" w:lineRule="exact"/>
              <w:ind w:right="100"/>
              <w:rPr>
                <w:b/>
              </w:rPr>
            </w:pPr>
            <w:r>
              <w:rPr>
                <w:b/>
              </w:rPr>
              <w:t>Tracking logs for clients  Emergency Operations Plan Template</w:t>
            </w:r>
          </w:p>
          <w:p w:rsidR="00F66BD8" w:rsidRDefault="00F66BD8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100"/>
              <w:rPr>
                <w:b/>
              </w:rPr>
            </w:pPr>
            <w:hyperlink r:id="rId27">
              <w:r>
                <w:rPr>
                  <w:b/>
                  <w:color w:val="0000FF"/>
                  <w:u w:val="single" w:color="0000FF"/>
                </w:rPr>
                <w:t>http://www.cahfdisasterprep.com/PreparednessTopics/AllHazardResou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28">
              <w:r>
                <w:rPr>
                  <w:b/>
                  <w:color w:val="0000FF"/>
                  <w:u w:val="single" w:color="0000FF"/>
                </w:rPr>
                <w:t>rcesGuides/PlanningTemplatesChecklists.a</w:t>
              </w:r>
              <w:r>
                <w:rPr>
                  <w:b/>
                  <w:color w:val="0000FF"/>
                  <w:u w:val="single" w:color="0000FF"/>
                </w:rPr>
                <w:t>spx</w:t>
              </w:r>
            </w:hyperlink>
          </w:p>
          <w:p w:rsidR="00F66BD8" w:rsidRDefault="00F66BD8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100"/>
              <w:rPr>
                <w:b/>
              </w:rPr>
            </w:pPr>
            <w:r>
              <w:rPr>
                <w:b/>
              </w:rPr>
              <w:t>These could be adapted for tracking on-duty staff</w:t>
            </w:r>
          </w:p>
        </w:tc>
      </w:tr>
    </w:tbl>
    <w:p w:rsidR="00F66BD8" w:rsidRDefault="00F66BD8">
      <w:pPr>
        <w:sectPr w:rsidR="00F66BD8">
          <w:pgSz w:w="15840" w:h="12240" w:orient="landscape"/>
          <w:pgMar w:top="1140" w:right="1100" w:bottom="280" w:left="1340" w:header="720" w:footer="720" w:gutter="0"/>
          <w:cols w:space="720"/>
        </w:sectPr>
      </w:pPr>
    </w:p>
    <w:p w:rsidR="00F66BD8" w:rsidRDefault="00F66BD8">
      <w:pPr>
        <w:pStyle w:val="BodyText"/>
        <w:rPr>
          <w:rFonts w:ascii="Times New Roman"/>
          <w:sz w:val="2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980"/>
        <w:gridCol w:w="2160"/>
        <w:gridCol w:w="6857"/>
      </w:tblGrid>
      <w:tr w:rsidR="00F66BD8">
        <w:trPr>
          <w:trHeight w:hRule="exact" w:val="4039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114"/>
              <w:rPr>
                <w:b/>
              </w:rPr>
            </w:pPr>
            <w:r>
              <w:rPr>
                <w:b/>
              </w:rPr>
              <w:t>3. Safe Evacuation from the ICF/IID including consideration care and treatment of evacuees; staff responsibilities; transportation; ID evac locations; primary and alternate means of communication with external sources of assistance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115"/>
              <w:rPr>
                <w:b/>
              </w:rPr>
            </w:pPr>
            <w:r>
              <w:rPr>
                <w:b/>
                <w:color w:val="232323"/>
              </w:rPr>
              <w:t>Expanded requirements sp</w:t>
            </w:r>
            <w:r>
              <w:rPr>
                <w:b/>
                <w:color w:val="232323"/>
              </w:rPr>
              <w:t>ecify beyond just the movement of clients (transportation and relocation site) but also a plan for their care along the way and in relocation site.</w:t>
            </w:r>
          </w:p>
          <w:p w:rsidR="00F66BD8" w:rsidRDefault="00D87E88">
            <w:pPr>
              <w:pStyle w:val="TableParagraph"/>
              <w:ind w:right="130"/>
              <w:rPr>
                <w:b/>
              </w:rPr>
            </w:pPr>
            <w:r>
              <w:rPr>
                <w:b/>
                <w:color w:val="232323"/>
              </w:rPr>
              <w:t>Communication with external sources of assistance involves devices and access to the contact</w:t>
            </w:r>
            <w:r>
              <w:rPr>
                <w:b/>
                <w:color w:val="232323"/>
                <w:spacing w:val="-6"/>
              </w:rPr>
              <w:t xml:space="preserve"> </w:t>
            </w:r>
            <w:r>
              <w:rPr>
                <w:b/>
                <w:color w:val="232323"/>
              </w:rPr>
              <w:t>info.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ind w:right="100"/>
              <w:rPr>
                <w:b/>
              </w:rPr>
            </w:pPr>
            <w:r>
              <w:rPr>
                <w:b/>
              </w:rPr>
              <w:t xml:space="preserve">EOP template has full section on evacuation </w:t>
            </w:r>
            <w:hyperlink r:id="rId29">
              <w:r>
                <w:rPr>
                  <w:b/>
                  <w:color w:val="0000FF"/>
                  <w:u w:val="single" w:color="0000FF"/>
                </w:rPr>
                <w:t>http://www.cahfdisasterprep.com/PreparednessTopics/AllHazardResou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30">
              <w:r>
                <w:rPr>
                  <w:b/>
                  <w:color w:val="0000FF"/>
                  <w:u w:val="single" w:color="0000FF"/>
                </w:rPr>
                <w:t>rcesGuides/PlanningTemplatesChecklists.aspx</w:t>
              </w:r>
            </w:hyperlink>
          </w:p>
          <w:p w:rsidR="00F66BD8" w:rsidRDefault="00F66BD8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552"/>
              <w:rPr>
                <w:b/>
              </w:rPr>
            </w:pPr>
            <w:r>
              <w:rPr>
                <w:b/>
              </w:rPr>
              <w:t xml:space="preserve">Nursing Home Incident Command is a good foundational tool for all complex response procedures </w:t>
            </w:r>
            <w:hyperlink r:id="rId31">
              <w:r>
                <w:rPr>
                  <w:b/>
                  <w:color w:val="0000FF"/>
                  <w:u w:val="single" w:color="0000FF"/>
                </w:rPr>
                <w:t>http://www.cahfdisasterprep.com/NHICS.aspx</w:t>
              </w:r>
            </w:hyperlink>
          </w:p>
          <w:p w:rsidR="00F66BD8" w:rsidRDefault="00F66BD8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168"/>
              <w:rPr>
                <w:b/>
              </w:rPr>
            </w:pPr>
            <w:r>
              <w:rPr>
                <w:b/>
              </w:rPr>
              <w:t xml:space="preserve">other tools </w:t>
            </w:r>
            <w:hyperlink r:id="rId32">
              <w:r>
                <w:rPr>
                  <w:b/>
                  <w:color w:val="0000FF"/>
                  <w:u w:val="single" w:color="0000FF"/>
                </w:rPr>
                <w:t>http://cahfdisasterprep.com/PreparednessTopics/ResponsePl</w:t>
              </w:r>
              <w:r>
                <w:rPr>
                  <w:b/>
                  <w:color w:val="0000FF"/>
                  <w:u w:val="single" w:color="0000FF"/>
                </w:rPr>
                <w:t>anning.as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33">
              <w:r>
                <w:rPr>
                  <w:b/>
                  <w:color w:val="0000FF"/>
                  <w:u w:val="single" w:color="0000FF"/>
                </w:rPr>
                <w:t>px</w:t>
              </w:r>
            </w:hyperlink>
          </w:p>
          <w:p w:rsidR="00F66BD8" w:rsidRDefault="00F66BD8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276"/>
              <w:rPr>
                <w:b/>
              </w:rPr>
            </w:pPr>
            <w:hyperlink r:id="rId34">
              <w:r>
                <w:rPr>
                  <w:b/>
                  <w:color w:val="0000FF"/>
                  <w:u w:val="single" w:color="0000FF"/>
                </w:rPr>
                <w:t>https://asprtracie.hhs.gov/technical-res</w:t>
              </w:r>
              <w:r>
                <w:rPr>
                  <w:b/>
                  <w:color w:val="0000FF"/>
                  <w:u w:val="single" w:color="0000FF"/>
                </w:rPr>
                <w:t>ources/57/Healthcare-Facility-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35">
              <w:r>
                <w:rPr>
                  <w:b/>
                  <w:color w:val="0000FF"/>
                  <w:u w:val="single" w:color="0000FF"/>
                </w:rPr>
                <w:t>Evacuation-Sheltering/57</w:t>
              </w:r>
            </w:hyperlink>
          </w:p>
        </w:tc>
      </w:tr>
      <w:tr w:rsidR="00F66BD8">
        <w:trPr>
          <w:trHeight w:hRule="exact" w:val="1082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149"/>
              <w:rPr>
                <w:b/>
              </w:rPr>
            </w:pPr>
            <w:r>
              <w:rPr>
                <w:b/>
              </w:rPr>
              <w:t>4. Means to shelter in place for clients, staff, volunteers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338"/>
              <w:rPr>
                <w:b/>
              </w:rPr>
            </w:pPr>
            <w:r>
              <w:rPr>
                <w:b/>
                <w:color w:val="232323"/>
              </w:rPr>
              <w:t>Expanded requirement. Staff and volunteers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ind w:right="202"/>
              <w:rPr>
                <w:b/>
              </w:rPr>
            </w:pPr>
            <w:r>
              <w:rPr>
                <w:b/>
              </w:rPr>
              <w:t xml:space="preserve">Shelter in Place Planning Guide </w:t>
            </w:r>
            <w:hyperlink r:id="rId36">
              <w:r>
                <w:rPr>
                  <w:b/>
                  <w:color w:val="0000FF"/>
                  <w:u w:val="single" w:color="0000FF"/>
                </w:rPr>
                <w:t>https://www.ahcancal.org/facility_operations/disaster_planning/Do</w:t>
              </w:r>
              <w:r>
                <w:rPr>
                  <w:b/>
                  <w:color w:val="0000FF"/>
                  <w:u w:val="single" w:color="0000FF"/>
                </w:rPr>
                <w:t>cu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37">
              <w:r>
                <w:rPr>
                  <w:b/>
                  <w:color w:val="0000FF"/>
                  <w:u w:val="single" w:color="0000FF"/>
                </w:rPr>
                <w:t>ments/SIP_Guidebook_Final.pdf</w:t>
              </w:r>
            </w:hyperlink>
          </w:p>
        </w:tc>
      </w:tr>
      <w:tr w:rsidR="00F66BD8">
        <w:trPr>
          <w:trHeight w:hRule="exact" w:val="2698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143"/>
              <w:rPr>
                <w:b/>
              </w:rPr>
            </w:pPr>
            <w:r>
              <w:rPr>
                <w:b/>
              </w:rPr>
              <w:t>5. System of medical documentation that protects confidentiality of client information, and secures and m</w:t>
            </w:r>
            <w:r>
              <w:rPr>
                <w:b/>
              </w:rPr>
              <w:t>aintains the availability of records.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199"/>
              <w:rPr>
                <w:b/>
              </w:rPr>
            </w:pPr>
            <w:r>
              <w:rPr>
                <w:b/>
                <w:color w:val="232323"/>
              </w:rPr>
              <w:t>Expanded requirement. Preservation and access of medical documentation not addressed before at state or fed level.</w:t>
            </w:r>
          </w:p>
          <w:p w:rsidR="00F66BD8" w:rsidRDefault="00D87E88">
            <w:pPr>
              <w:pStyle w:val="TableParagraph"/>
              <w:ind w:right="144"/>
              <w:rPr>
                <w:b/>
              </w:rPr>
            </w:pPr>
            <w:r>
              <w:rPr>
                <w:b/>
                <w:color w:val="232323"/>
              </w:rPr>
              <w:t>Client’s record preservation may be issue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spacing w:line="268" w:lineRule="exact"/>
              <w:ind w:right="100"/>
              <w:rPr>
                <w:b/>
              </w:rPr>
            </w:pPr>
            <w:r>
              <w:rPr>
                <w:b/>
              </w:rPr>
              <w:t>Develop this procedure to ensure that HIPPA is maintained.</w:t>
            </w:r>
          </w:p>
          <w:p w:rsidR="00F66BD8" w:rsidRDefault="00F66BD8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207"/>
              <w:rPr>
                <w:b/>
              </w:rPr>
            </w:pPr>
            <w:r>
              <w:rPr>
                <w:b/>
              </w:rPr>
              <w:t>CMS has stated this is flexible because of wide range of record keeping. This needs to reflect the risk assessment for each facility.</w:t>
            </w:r>
          </w:p>
          <w:p w:rsidR="00F66BD8" w:rsidRDefault="00F66BD8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380"/>
              <w:rPr>
                <w:b/>
              </w:rPr>
            </w:pPr>
            <w:r>
              <w:rPr>
                <w:b/>
              </w:rPr>
              <w:t>If a flood or fire is major risk for examples, a plan to relocate all client records would be expected.</w:t>
            </w:r>
          </w:p>
        </w:tc>
      </w:tr>
      <w:tr w:rsidR="00F66BD8">
        <w:trPr>
          <w:trHeight w:hRule="exact" w:val="1351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157"/>
              <w:rPr>
                <w:b/>
              </w:rPr>
            </w:pPr>
            <w:r>
              <w:rPr>
                <w:b/>
              </w:rPr>
              <w:t>6. Use of volunteers in an emergency or other emergency staffing strategies,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266"/>
              <w:rPr>
                <w:b/>
              </w:rPr>
            </w:pPr>
            <w:r>
              <w:rPr>
                <w:b/>
                <w:color w:val="232323"/>
              </w:rPr>
              <w:t>New requirement May need to utilize Medical Reserve Corps or other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spacing w:line="265" w:lineRule="exact"/>
              <w:ind w:right="100"/>
              <w:rPr>
                <w:b/>
              </w:rPr>
            </w:pPr>
            <w:r>
              <w:rPr>
                <w:b/>
              </w:rPr>
              <w:t>Emergency Staffing strategies</w:t>
            </w:r>
          </w:p>
          <w:p w:rsidR="00F66BD8" w:rsidRDefault="00D87E88">
            <w:pPr>
              <w:pStyle w:val="TableParagraph"/>
              <w:ind w:right="100"/>
              <w:rPr>
                <w:b/>
              </w:rPr>
            </w:pPr>
            <w:r>
              <w:rPr>
                <w:b/>
              </w:rPr>
              <w:t xml:space="preserve">EOP template has full section on staffing </w:t>
            </w:r>
            <w:hyperlink r:id="rId38">
              <w:r>
                <w:rPr>
                  <w:b/>
                  <w:color w:val="0000FF"/>
                  <w:u w:val="single" w:color="0000FF"/>
                </w:rPr>
                <w:t>http://www.cahfdisasterprep.com/PreparednessTopics/AllHazardResou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39">
              <w:r>
                <w:rPr>
                  <w:b/>
                  <w:color w:val="0000FF"/>
                  <w:u w:val="single" w:color="0000FF"/>
                </w:rPr>
                <w:t>rcesGuides/PlanningTemplatesChecklists.aspx</w:t>
              </w:r>
            </w:hyperlink>
          </w:p>
        </w:tc>
      </w:tr>
    </w:tbl>
    <w:p w:rsidR="00F66BD8" w:rsidRDefault="00F66BD8">
      <w:pPr>
        <w:sectPr w:rsidR="00F66BD8">
          <w:pgSz w:w="15840" w:h="12240" w:orient="landscape"/>
          <w:pgMar w:top="1140" w:right="1100" w:bottom="280" w:left="1340" w:header="720" w:footer="720" w:gutter="0"/>
          <w:cols w:space="720"/>
        </w:sectPr>
      </w:pPr>
    </w:p>
    <w:p w:rsidR="00F66BD8" w:rsidRDefault="00F66BD8">
      <w:pPr>
        <w:pStyle w:val="BodyText"/>
        <w:rPr>
          <w:rFonts w:ascii="Times New Roman"/>
          <w:sz w:val="2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980"/>
        <w:gridCol w:w="2160"/>
        <w:gridCol w:w="6857"/>
      </w:tblGrid>
      <w:tr w:rsidR="00F66BD8">
        <w:trPr>
          <w:trHeight w:hRule="exact" w:val="5112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196"/>
              <w:rPr>
                <w:b/>
              </w:rPr>
            </w:pPr>
            <w:r>
              <w:rPr>
                <w:b/>
              </w:rPr>
              <w:t>including the process and role for integration of state or federally designated health care professionals to address surge needs in an emergency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493"/>
              <w:rPr>
                <w:b/>
              </w:rPr>
            </w:pPr>
            <w:r>
              <w:rPr>
                <w:b/>
                <w:color w:val="232323"/>
              </w:rPr>
              <w:t>vetted volunteer group.</w:t>
            </w:r>
          </w:p>
          <w:p w:rsidR="00F66BD8" w:rsidRDefault="00D87E88">
            <w:pPr>
              <w:pStyle w:val="TableParagraph"/>
              <w:ind w:left="102" w:right="267"/>
              <w:rPr>
                <w:b/>
              </w:rPr>
            </w:pPr>
            <w:r>
              <w:rPr>
                <w:b/>
                <w:color w:val="232323"/>
              </w:rPr>
              <w:t>Surge strategies for staffing should be multi-level.</w:t>
            </w:r>
          </w:p>
          <w:p w:rsidR="00F66BD8" w:rsidRDefault="00D87E88">
            <w:pPr>
              <w:pStyle w:val="TableParagraph"/>
              <w:ind w:left="102" w:right="1026"/>
              <w:rPr>
                <w:b/>
              </w:rPr>
            </w:pPr>
            <w:r>
              <w:rPr>
                <w:b/>
                <w:color w:val="232323"/>
              </w:rPr>
              <w:t>Hold over Call in Registry Volunte</w:t>
            </w:r>
            <w:r>
              <w:rPr>
                <w:b/>
                <w:color w:val="232323"/>
              </w:rPr>
              <w:t>ers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ind w:right="132"/>
              <w:rPr>
                <w:b/>
              </w:rPr>
            </w:pPr>
            <w:hyperlink r:id="rId40">
              <w:r>
                <w:rPr>
                  <w:b/>
                  <w:color w:val="0000FF"/>
                  <w:u w:val="single" w:color="0000FF"/>
                </w:rPr>
                <w:t>https://asprtracie.hhs.gov/documents/tips-for-retaining-and-caring-for-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41">
              <w:r>
                <w:rPr>
                  <w:b/>
                  <w:color w:val="0000FF"/>
                  <w:u w:val="single" w:color="0000FF"/>
                </w:rPr>
                <w:t>staff-after-disaster.pdf</w:t>
              </w:r>
            </w:hyperlink>
          </w:p>
          <w:p w:rsidR="00F66BD8" w:rsidRDefault="00F66BD8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99"/>
              <w:rPr>
                <w:b/>
              </w:rPr>
            </w:pPr>
            <w:r>
              <w:rPr>
                <w:b/>
              </w:rPr>
              <w:t xml:space="preserve">Surge capacity tools </w:t>
            </w:r>
            <w:hyperlink r:id="rId42">
              <w:r>
                <w:rPr>
                  <w:b/>
                  <w:color w:val="0000FF"/>
                  <w:u w:val="single" w:color="0000FF"/>
                </w:rPr>
                <w:t>http://www.cahfdisasterprep.com/PreparednessTopics/SurgeCapacity.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43">
              <w:r>
                <w:rPr>
                  <w:b/>
                  <w:color w:val="0000FF"/>
                  <w:u w:val="single" w:color="0000FF"/>
                </w:rPr>
                <w:t>aspx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44">
              <w:r>
                <w:rPr>
                  <w:b/>
                  <w:color w:val="0000FF"/>
                  <w:u w:val="single" w:color="0000FF"/>
                </w:rPr>
                <w:t>http://www.bepreparedcalifornia.ca.gov/cdphprograms/publichealthpr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45">
              <w:r>
                <w:rPr>
                  <w:b/>
                  <w:color w:val="0000FF"/>
                  <w:u w:val="single" w:color="0000FF"/>
                </w:rPr>
                <w:t>ograms/emergencypreparednessoffice/epoprogramsandservices/surge/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46">
              <w:r>
                <w:rPr>
                  <w:b/>
                  <w:color w:val="0000FF"/>
                  <w:u w:val="single" w:color="0000FF"/>
                </w:rPr>
                <w:t>surgestandardsandguidelines/documents/cdph_ltc_operational_tools_p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47">
              <w:r>
                <w:rPr>
                  <w:b/>
                  <w:color w:val="0000FF"/>
                  <w:u w:val="single" w:color="0000FF"/>
                </w:rPr>
                <w:t>ubliccomment_020810.pdf</w:t>
              </w:r>
            </w:hyperlink>
          </w:p>
          <w:p w:rsidR="00F66BD8" w:rsidRDefault="00F66BD8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726"/>
              <w:rPr>
                <w:b/>
              </w:rPr>
            </w:pPr>
            <w:r>
              <w:rPr>
                <w:b/>
              </w:rPr>
              <w:t>The availa</w:t>
            </w:r>
            <w:r>
              <w:rPr>
                <w:b/>
              </w:rPr>
              <w:t>bility and process for requesting health care emergency volunteers needs to be explore at the local level.</w:t>
            </w:r>
          </w:p>
          <w:p w:rsidR="00F66BD8" w:rsidRDefault="00D87E88">
            <w:pPr>
              <w:pStyle w:val="TableParagraph"/>
              <w:ind w:right="100"/>
              <w:rPr>
                <w:b/>
              </w:rPr>
            </w:pPr>
            <w:r>
              <w:rPr>
                <w:b/>
              </w:rPr>
              <w:t>The facility will need to develop policies and procedures for screening and utilizing emergent volunteers. Forms and sample policy in the EOP templat</w:t>
            </w:r>
            <w:r>
              <w:rPr>
                <w:b/>
              </w:rPr>
              <w:t xml:space="preserve">e </w:t>
            </w:r>
            <w:hyperlink r:id="rId48">
              <w:r>
                <w:rPr>
                  <w:b/>
                  <w:color w:val="0000FF"/>
                  <w:u w:val="single" w:color="0000FF"/>
                </w:rPr>
                <w:t>http://www.cahfdisasterprep.com/PreparednessTopics/AllHazardResou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49">
              <w:r>
                <w:rPr>
                  <w:b/>
                  <w:color w:val="0000FF"/>
                  <w:u w:val="single" w:color="0000FF"/>
                </w:rPr>
                <w:t>rcesGuides/PlanningTemplatesChecklists.aspx</w:t>
              </w:r>
            </w:hyperlink>
          </w:p>
        </w:tc>
      </w:tr>
      <w:tr w:rsidR="00F66BD8">
        <w:trPr>
          <w:trHeight w:hRule="exact" w:val="3770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106"/>
              <w:rPr>
                <w:b/>
              </w:rPr>
            </w:pPr>
            <w:r>
              <w:rPr>
                <w:b/>
              </w:rPr>
              <w:t>7. The development of arrangements with other ICF/IIDs or other providers to receive clients in the event of limitations or cessation of operations to maintain the continuity of services to</w:t>
            </w:r>
          </w:p>
          <w:p w:rsidR="00F66BD8" w:rsidRDefault="00D87E88">
            <w:pPr>
              <w:pStyle w:val="TableParagraph"/>
              <w:ind w:right="125"/>
              <w:rPr>
                <w:b/>
              </w:rPr>
            </w:pPr>
            <w:r>
              <w:rPr>
                <w:b/>
              </w:rPr>
              <w:t>ICF/IID clients.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875"/>
              <w:rPr>
                <w:b/>
              </w:rPr>
            </w:pPr>
            <w:r>
              <w:rPr>
                <w:b/>
                <w:color w:val="232323"/>
              </w:rPr>
              <w:t>Expanded requirement</w:t>
            </w:r>
          </w:p>
          <w:p w:rsidR="00F66BD8" w:rsidRDefault="00D87E88">
            <w:pPr>
              <w:pStyle w:val="TableParagraph"/>
              <w:ind w:right="197"/>
              <w:rPr>
                <w:b/>
              </w:rPr>
            </w:pPr>
            <w:r>
              <w:rPr>
                <w:b/>
                <w:color w:val="232323"/>
              </w:rPr>
              <w:t>Has been addressed in several state regs but not extensively and not previously addressed by CMS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ind w:right="100"/>
              <w:rPr>
                <w:b/>
              </w:rPr>
            </w:pPr>
            <w:r>
              <w:rPr>
                <w:b/>
              </w:rPr>
              <w:t xml:space="preserve">EOP template </w:t>
            </w:r>
            <w:hyperlink r:id="rId50">
              <w:r>
                <w:rPr>
                  <w:b/>
                  <w:color w:val="0000FF"/>
                  <w:u w:val="single" w:color="0000FF"/>
                </w:rPr>
                <w:t>http://www.cahfdis</w:t>
              </w:r>
              <w:r>
                <w:rPr>
                  <w:b/>
                  <w:color w:val="0000FF"/>
                  <w:u w:val="single" w:color="0000FF"/>
                </w:rPr>
                <w:t>asterprep.com/PreparednessTopics/AllHazardResou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51">
              <w:r>
                <w:rPr>
                  <w:b/>
                  <w:color w:val="0000FF"/>
                  <w:u w:val="single" w:color="0000FF"/>
                </w:rPr>
                <w:t>rcesGuides/PlanningTemplatesChecklists.aspx</w:t>
              </w:r>
            </w:hyperlink>
          </w:p>
          <w:p w:rsidR="00F66BD8" w:rsidRDefault="00F66BD8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188"/>
              <w:rPr>
                <w:b/>
              </w:rPr>
            </w:pPr>
            <w:r>
              <w:rPr>
                <w:b/>
              </w:rPr>
              <w:t xml:space="preserve">Sample Memorandums of Understanding </w:t>
            </w:r>
            <w:hyperlink r:id="rId52">
              <w:r>
                <w:rPr>
                  <w:b/>
                  <w:color w:val="0000FF"/>
                  <w:u w:val="single" w:color="0000FF"/>
                </w:rPr>
                <w:t>http://cahfdisasterprep.com/PreparednessTopics/ResponsePlanning/G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53">
              <w:r>
                <w:rPr>
                  <w:b/>
                  <w:color w:val="0000FF"/>
                  <w:u w:val="single" w:color="0000FF"/>
                </w:rPr>
                <w:t>uidetoMOUs.aspx</w:t>
              </w:r>
            </w:hyperlink>
          </w:p>
        </w:tc>
      </w:tr>
    </w:tbl>
    <w:p w:rsidR="00F66BD8" w:rsidRDefault="00F66BD8">
      <w:pPr>
        <w:sectPr w:rsidR="00F66BD8">
          <w:pgSz w:w="15840" w:h="12240" w:orient="landscape"/>
          <w:pgMar w:top="1140" w:right="1100" w:bottom="280" w:left="1340" w:header="720" w:footer="720" w:gutter="0"/>
          <w:cols w:space="720"/>
        </w:sectPr>
      </w:pPr>
    </w:p>
    <w:p w:rsidR="00F66BD8" w:rsidRDefault="00F66BD8">
      <w:pPr>
        <w:pStyle w:val="BodyText"/>
        <w:rPr>
          <w:rFonts w:ascii="Times New Roman"/>
          <w:sz w:val="2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980"/>
        <w:gridCol w:w="2160"/>
        <w:gridCol w:w="6857"/>
      </w:tblGrid>
      <w:tr w:rsidR="00F66BD8">
        <w:trPr>
          <w:trHeight w:hRule="exact" w:val="3770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145"/>
              <w:rPr>
                <w:b/>
              </w:rPr>
            </w:pPr>
            <w:r>
              <w:rPr>
                <w:b/>
              </w:rPr>
              <w:t>8. Role of ICF/IID facility under 1135 waiver, in the provision of care and treatment at an alternate care site identified by emergency management officials.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155"/>
              <w:rPr>
                <w:b/>
              </w:rPr>
            </w:pPr>
            <w:r>
              <w:rPr>
                <w:b/>
                <w:color w:val="232323"/>
              </w:rPr>
              <w:t>New requirement P</w:t>
            </w:r>
            <w:r>
              <w:rPr>
                <w:b/>
                <w:color w:val="232323"/>
              </w:rPr>
              <w:t>olicies and procedures developed for above (b)(7) would probably be the foundation Alternate care sites are not licensed health facilities so planning for equipment and supply needs would be</w:t>
            </w:r>
            <w:r>
              <w:rPr>
                <w:b/>
                <w:color w:val="232323"/>
                <w:spacing w:val="-3"/>
              </w:rPr>
              <w:t xml:space="preserve"> </w:t>
            </w:r>
            <w:r>
              <w:rPr>
                <w:b/>
                <w:color w:val="232323"/>
              </w:rPr>
              <w:t>extensive.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ind w:right="141"/>
              <w:rPr>
                <w:b/>
              </w:rPr>
            </w:pPr>
            <w:r>
              <w:rPr>
                <w:b/>
              </w:rPr>
              <w:t xml:space="preserve">CMS Guidance </w:t>
            </w:r>
            <w:hyperlink r:id="rId54">
              <w:r>
                <w:rPr>
                  <w:b/>
                  <w:color w:val="0000FF"/>
                  <w:u w:val="single" w:color="0000FF"/>
                </w:rPr>
                <w:t>http://cahfdisasterprep.com/PreparednessTopics/AllHazardResourcesG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55">
              <w:r>
                <w:rPr>
                  <w:b/>
                  <w:color w:val="0000FF"/>
                  <w:u w:val="single" w:color="0000FF"/>
                </w:rPr>
                <w:t>uides/Regulatory</w:t>
              </w:r>
              <w:r>
                <w:rPr>
                  <w:b/>
                  <w:color w:val="0000FF"/>
                  <w:u w:val="single" w:color="0000FF"/>
                </w:rPr>
                <w:t>.aspx</w:t>
              </w:r>
            </w:hyperlink>
          </w:p>
          <w:p w:rsidR="00F66BD8" w:rsidRDefault="00F66BD8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92"/>
              <w:rPr>
                <w:b/>
              </w:rPr>
            </w:pPr>
            <w:r>
              <w:rPr>
                <w:b/>
              </w:rPr>
              <w:t>Need to refer to specific state regulations and local authorities regarding the use of alternate care sites.</w:t>
            </w:r>
          </w:p>
        </w:tc>
      </w:tr>
      <w:tr w:rsidR="00F66BD8">
        <w:trPr>
          <w:trHeight w:hRule="exact" w:val="1620"/>
        </w:trPr>
        <w:tc>
          <w:tcPr>
            <w:tcW w:w="2179" w:type="dxa"/>
          </w:tcPr>
          <w:p w:rsidR="00F66BD8" w:rsidRDefault="00D87E88">
            <w:pPr>
              <w:pStyle w:val="TableParagraph"/>
              <w:ind w:right="317"/>
              <w:rPr>
                <w:b/>
              </w:rPr>
            </w:pPr>
            <w:r>
              <w:rPr>
                <w:b/>
              </w:rPr>
              <w:t>(c) Communication plan must be reviewed and updated annually. Must include the following:</w:t>
            </w:r>
          </w:p>
        </w:tc>
        <w:tc>
          <w:tcPr>
            <w:tcW w:w="1980" w:type="dxa"/>
          </w:tcPr>
          <w:p w:rsidR="00F66BD8" w:rsidRDefault="00F66BD8"/>
        </w:tc>
        <w:tc>
          <w:tcPr>
            <w:tcW w:w="2160" w:type="dxa"/>
          </w:tcPr>
          <w:p w:rsidR="00F66BD8" w:rsidRDefault="00D87E88">
            <w:pPr>
              <w:pStyle w:val="TableParagraph"/>
              <w:ind w:right="161"/>
              <w:rPr>
                <w:b/>
              </w:rPr>
            </w:pPr>
            <w:r>
              <w:rPr>
                <w:b/>
                <w:color w:val="232323"/>
              </w:rPr>
              <w:t>New requirement to have formal plan</w:t>
            </w:r>
          </w:p>
        </w:tc>
        <w:tc>
          <w:tcPr>
            <w:tcW w:w="6857" w:type="dxa"/>
          </w:tcPr>
          <w:p w:rsidR="00F66BD8" w:rsidRDefault="00F66BD8"/>
        </w:tc>
      </w:tr>
      <w:tr w:rsidR="00F66BD8">
        <w:trPr>
          <w:trHeight w:hRule="exact" w:val="3502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ind w:right="101" w:firstLine="0"/>
              <w:rPr>
                <w:b/>
              </w:rPr>
            </w:pPr>
            <w:r>
              <w:rPr>
                <w:b/>
              </w:rPr>
              <w:t>Names and contact information for the following:</w:t>
            </w:r>
          </w:p>
          <w:p w:rsidR="00F66BD8" w:rsidRDefault="00D87E88">
            <w:pPr>
              <w:pStyle w:val="TableParagraph"/>
              <w:numPr>
                <w:ilvl w:val="1"/>
                <w:numId w:val="7"/>
              </w:numPr>
              <w:tabs>
                <w:tab w:val="left" w:pos="346"/>
              </w:tabs>
              <w:ind w:firstLine="0"/>
              <w:rPr>
                <w:b/>
              </w:rPr>
            </w:pPr>
            <w:r>
              <w:rPr>
                <w:b/>
              </w:rPr>
              <w:t>Staff.</w:t>
            </w:r>
          </w:p>
          <w:p w:rsidR="00F66BD8" w:rsidRDefault="00D87E88">
            <w:pPr>
              <w:pStyle w:val="TableParagraph"/>
              <w:numPr>
                <w:ilvl w:val="1"/>
                <w:numId w:val="7"/>
              </w:numPr>
              <w:tabs>
                <w:tab w:val="left" w:pos="401"/>
              </w:tabs>
              <w:ind w:right="222" w:firstLine="0"/>
              <w:rPr>
                <w:b/>
              </w:rPr>
            </w:pPr>
            <w:r>
              <w:rPr>
                <w:b/>
              </w:rPr>
              <w:t>Entities providing services under arrangement.</w:t>
            </w:r>
          </w:p>
          <w:p w:rsidR="00F66BD8" w:rsidRDefault="00D87E88">
            <w:pPr>
              <w:pStyle w:val="TableParagraph"/>
              <w:numPr>
                <w:ilvl w:val="1"/>
                <w:numId w:val="7"/>
              </w:numPr>
              <w:tabs>
                <w:tab w:val="left" w:pos="454"/>
              </w:tabs>
              <w:spacing w:before="2" w:line="237" w:lineRule="auto"/>
              <w:ind w:right="841" w:firstLine="0"/>
              <w:rPr>
                <w:b/>
              </w:rPr>
            </w:pPr>
            <w:r>
              <w:rPr>
                <w:b/>
                <w:spacing w:val="-1"/>
              </w:rPr>
              <w:t xml:space="preserve">Clients’ </w:t>
            </w:r>
            <w:r>
              <w:rPr>
                <w:b/>
              </w:rPr>
              <w:t>physicians.</w:t>
            </w:r>
          </w:p>
          <w:p w:rsidR="00F66BD8" w:rsidRDefault="00D87E88">
            <w:pPr>
              <w:pStyle w:val="TableParagraph"/>
              <w:numPr>
                <w:ilvl w:val="1"/>
                <w:numId w:val="7"/>
              </w:numPr>
              <w:tabs>
                <w:tab w:val="left" w:pos="452"/>
              </w:tabs>
              <w:ind w:left="451" w:hanging="348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ICF/IIDs.</w:t>
            </w:r>
          </w:p>
          <w:p w:rsidR="00F66BD8" w:rsidRDefault="00D87E88">
            <w:pPr>
              <w:pStyle w:val="TableParagraph"/>
              <w:numPr>
                <w:ilvl w:val="1"/>
                <w:numId w:val="7"/>
              </w:numPr>
              <w:tabs>
                <w:tab w:val="left" w:pos="396"/>
              </w:tabs>
              <w:ind w:left="395" w:hanging="292"/>
              <w:rPr>
                <w:b/>
              </w:rPr>
            </w:pPr>
            <w:r>
              <w:rPr>
                <w:b/>
              </w:rPr>
              <w:t>Volunteers.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171"/>
              <w:rPr>
                <w:b/>
              </w:rPr>
            </w:pPr>
            <w:r>
              <w:rPr>
                <w:b/>
                <w:color w:val="232323"/>
              </w:rPr>
              <w:t>Volunteers have not been part of expectation before this.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ind w:right="141"/>
              <w:rPr>
                <w:b/>
              </w:rPr>
            </w:pPr>
            <w:r>
              <w:rPr>
                <w:b/>
              </w:rPr>
              <w:t xml:space="preserve">Communication plan guidance </w:t>
            </w:r>
            <w:hyperlink r:id="rId56">
              <w:r>
                <w:rPr>
                  <w:b/>
                  <w:color w:val="0000FF"/>
                  <w:u w:val="single" w:color="0000FF"/>
                </w:rPr>
                <w:t>http://cahfdisasterprep.com/PreparednessTopics/AllHazardResourcesG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57">
              <w:r>
                <w:rPr>
                  <w:b/>
                  <w:color w:val="0000FF"/>
                  <w:u w:val="single" w:color="0000FF"/>
                </w:rPr>
                <w:t>uides/CommunicationTools.aspx</w:t>
              </w:r>
            </w:hyperlink>
          </w:p>
          <w:p w:rsidR="00F66BD8" w:rsidRDefault="00F66BD8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2360"/>
              <w:rPr>
                <w:b/>
              </w:rPr>
            </w:pPr>
            <w:r>
              <w:rPr>
                <w:b/>
              </w:rPr>
              <w:t xml:space="preserve">NHICS has tools for communication contact lists </w:t>
            </w:r>
            <w:hyperlink r:id="rId58">
              <w:r>
                <w:rPr>
                  <w:b/>
                  <w:color w:val="0000FF"/>
                  <w:u w:val="single" w:color="0000FF"/>
                </w:rPr>
                <w:t>http://www.cahfdisasterprep.com/NHICS.aspx</w:t>
              </w:r>
            </w:hyperlink>
          </w:p>
          <w:p w:rsidR="00F66BD8" w:rsidRDefault="00F66BD8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100"/>
              <w:rPr>
                <w:b/>
              </w:rPr>
            </w:pPr>
            <w:r>
              <w:rPr>
                <w:b/>
              </w:rPr>
              <w:t xml:space="preserve">EOP Template has sample P&amp;P and </w:t>
            </w:r>
            <w:r>
              <w:rPr>
                <w:b/>
              </w:rPr>
              <w:t xml:space="preserve">contact lists </w:t>
            </w:r>
            <w:hyperlink r:id="rId59">
              <w:r>
                <w:rPr>
                  <w:b/>
                  <w:color w:val="0000FF"/>
                  <w:u w:val="single" w:color="0000FF"/>
                </w:rPr>
                <w:t>http://www.cahfdisasterprep.com/PreparednessTopics/AllHazardResou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60">
              <w:r>
                <w:rPr>
                  <w:b/>
                  <w:color w:val="0000FF"/>
                  <w:u w:val="single" w:color="0000FF"/>
                </w:rPr>
                <w:t>rcesGuides/PlanningTemplatesChecklists.aspx</w:t>
              </w:r>
            </w:hyperlink>
          </w:p>
          <w:p w:rsidR="00F66BD8" w:rsidRDefault="00F66BD8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100"/>
              <w:rPr>
                <w:b/>
              </w:rPr>
            </w:pPr>
            <w:r>
              <w:rPr>
                <w:b/>
              </w:rPr>
              <w:t>Needs to be expanded to include physicians and volunteers</w:t>
            </w:r>
          </w:p>
        </w:tc>
      </w:tr>
    </w:tbl>
    <w:p w:rsidR="00F66BD8" w:rsidRDefault="00F66BD8">
      <w:pPr>
        <w:sectPr w:rsidR="00F66BD8">
          <w:pgSz w:w="15840" w:h="12240" w:orient="landscape"/>
          <w:pgMar w:top="1140" w:right="1100" w:bottom="280" w:left="1340" w:header="720" w:footer="720" w:gutter="0"/>
          <w:cols w:space="720"/>
        </w:sectPr>
      </w:pPr>
    </w:p>
    <w:p w:rsidR="00F66BD8" w:rsidRDefault="00F66BD8">
      <w:pPr>
        <w:pStyle w:val="BodyText"/>
        <w:rPr>
          <w:rFonts w:ascii="Times New Roman"/>
          <w:sz w:val="2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980"/>
        <w:gridCol w:w="2160"/>
        <w:gridCol w:w="6857"/>
      </w:tblGrid>
      <w:tr w:rsidR="00F66BD8">
        <w:trPr>
          <w:trHeight w:hRule="exact" w:val="4843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numPr>
                <w:ilvl w:val="0"/>
                <w:numId w:val="6"/>
              </w:numPr>
              <w:tabs>
                <w:tab w:val="left" w:pos="404"/>
              </w:tabs>
              <w:ind w:right="101" w:firstLine="0"/>
              <w:rPr>
                <w:b/>
              </w:rPr>
            </w:pPr>
            <w:r>
              <w:rPr>
                <w:b/>
              </w:rPr>
              <w:t>Contact information for the following:</w:t>
            </w:r>
          </w:p>
          <w:p w:rsidR="00F66BD8" w:rsidRDefault="00D87E88">
            <w:pPr>
              <w:pStyle w:val="TableParagraph"/>
              <w:numPr>
                <w:ilvl w:val="1"/>
                <w:numId w:val="6"/>
              </w:numPr>
              <w:tabs>
                <w:tab w:val="left" w:pos="346"/>
              </w:tabs>
              <w:ind w:right="301" w:firstLine="0"/>
              <w:rPr>
                <w:b/>
              </w:rPr>
            </w:pPr>
            <w:r>
              <w:rPr>
                <w:b/>
              </w:rPr>
              <w:t>Federal, State, tribal, regional, and local emergency preparedness staff.</w:t>
            </w:r>
          </w:p>
          <w:p w:rsidR="00F66BD8" w:rsidRDefault="00D87E88">
            <w:pPr>
              <w:pStyle w:val="TableParagraph"/>
              <w:numPr>
                <w:ilvl w:val="1"/>
                <w:numId w:val="6"/>
              </w:numPr>
              <w:tabs>
                <w:tab w:val="left" w:pos="401"/>
              </w:tabs>
              <w:ind w:right="294" w:firstLine="0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sources 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assistance.</w:t>
            </w:r>
          </w:p>
          <w:p w:rsidR="00F66BD8" w:rsidRDefault="00D87E88">
            <w:pPr>
              <w:pStyle w:val="TableParagraph"/>
              <w:numPr>
                <w:ilvl w:val="1"/>
                <w:numId w:val="6"/>
              </w:numPr>
              <w:tabs>
                <w:tab w:val="left" w:pos="454"/>
              </w:tabs>
              <w:ind w:right="638" w:firstLine="0"/>
              <w:rPr>
                <w:b/>
              </w:rPr>
            </w:pPr>
            <w:r>
              <w:rPr>
                <w:b/>
              </w:rPr>
              <w:t>The State Licensing and Certification Agency.</w:t>
            </w:r>
          </w:p>
          <w:p w:rsidR="00F66BD8" w:rsidRDefault="00D87E88">
            <w:pPr>
              <w:pStyle w:val="TableParagraph"/>
              <w:numPr>
                <w:ilvl w:val="1"/>
                <w:numId w:val="6"/>
              </w:numPr>
              <w:tabs>
                <w:tab w:val="left" w:pos="449"/>
              </w:tabs>
              <w:spacing w:before="1"/>
              <w:ind w:right="222" w:firstLine="0"/>
              <w:rPr>
                <w:b/>
              </w:rPr>
            </w:pPr>
            <w:r>
              <w:rPr>
                <w:b/>
              </w:rPr>
              <w:t>The State Protection and Advocacy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Agency.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216"/>
              <w:rPr>
                <w:b/>
              </w:rPr>
            </w:pPr>
            <w:r>
              <w:rPr>
                <w:b/>
                <w:color w:val="232323"/>
              </w:rPr>
              <w:t>Expanded requirement except for state regulatory agency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spacing w:line="265" w:lineRule="exact"/>
              <w:ind w:right="100"/>
              <w:rPr>
                <w:b/>
              </w:rPr>
            </w:pPr>
            <w:r>
              <w:rPr>
                <w:b/>
              </w:rPr>
              <w:t>NHICS</w:t>
            </w:r>
          </w:p>
          <w:p w:rsidR="00F66BD8" w:rsidRDefault="00D87E88">
            <w:pPr>
              <w:pStyle w:val="TableParagraph"/>
              <w:ind w:right="100"/>
              <w:rPr>
                <w:b/>
              </w:rPr>
            </w:pPr>
            <w:r>
              <w:rPr>
                <w:b/>
              </w:rPr>
              <w:t>EOP Template</w:t>
            </w:r>
          </w:p>
          <w:p w:rsidR="00F66BD8" w:rsidRDefault="00D87E88">
            <w:pPr>
              <w:pStyle w:val="TableParagraph"/>
              <w:ind w:right="1367"/>
              <w:rPr>
                <w:b/>
              </w:rPr>
            </w:pPr>
            <w:r>
              <w:rPr>
                <w:b/>
              </w:rPr>
              <w:t>Expanded to include state protection and advocacy agency EOP Template</w:t>
            </w:r>
          </w:p>
          <w:p w:rsidR="00F66BD8" w:rsidRDefault="00D87E88">
            <w:pPr>
              <w:pStyle w:val="TableParagraph"/>
              <w:ind w:right="100"/>
              <w:rPr>
                <w:b/>
              </w:rPr>
            </w:pPr>
            <w:hyperlink r:id="rId61">
              <w:r>
                <w:rPr>
                  <w:b/>
                  <w:color w:val="0000FF"/>
                  <w:u w:val="single" w:color="0000FF"/>
                </w:rPr>
                <w:t>http://www.cahfdisasterprep.com/PreparednessT</w:t>
              </w:r>
              <w:r>
                <w:rPr>
                  <w:b/>
                  <w:color w:val="0000FF"/>
                  <w:u w:val="single" w:color="0000FF"/>
                </w:rPr>
                <w:t>opics/AllHazardResou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62">
              <w:r>
                <w:rPr>
                  <w:b/>
                  <w:color w:val="0000FF"/>
                  <w:u w:val="single" w:color="0000FF"/>
                </w:rPr>
                <w:t>rcesGuides/PlanningTemplatesChecklists.aspx</w:t>
              </w:r>
            </w:hyperlink>
          </w:p>
        </w:tc>
      </w:tr>
      <w:tr w:rsidR="00F66BD8">
        <w:trPr>
          <w:trHeight w:hRule="exact" w:val="2695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119"/>
              <w:rPr>
                <w:b/>
              </w:rPr>
            </w:pPr>
            <w:r>
              <w:rPr>
                <w:b/>
              </w:rPr>
              <w:t>(3) Primary and alternate means for communicating with the ICF/IID’s staff, Federal, State, tribal, regional, and local emergency management agencies.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147"/>
              <w:rPr>
                <w:b/>
              </w:rPr>
            </w:pPr>
            <w:r>
              <w:rPr>
                <w:b/>
                <w:color w:val="232323"/>
              </w:rPr>
              <w:t>Expanded requirement. Call back list of for staff only specific mentioned before in state reg.</w:t>
            </w:r>
          </w:p>
          <w:p w:rsidR="00F66BD8" w:rsidRDefault="00D87E88">
            <w:pPr>
              <w:pStyle w:val="TableParagraph"/>
              <w:ind w:right="129"/>
              <w:rPr>
                <w:b/>
              </w:rPr>
            </w:pPr>
            <w:r>
              <w:rPr>
                <w:b/>
                <w:color w:val="232323"/>
              </w:rPr>
              <w:t>Primary an</w:t>
            </w:r>
            <w:r>
              <w:rPr>
                <w:b/>
                <w:color w:val="232323"/>
              </w:rPr>
              <w:t>d alternate means need to be explored.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ind w:right="380"/>
              <w:rPr>
                <w:b/>
              </w:rPr>
            </w:pPr>
            <w:r>
              <w:rPr>
                <w:b/>
              </w:rPr>
              <w:t>Cell phones could be alternate, but if tower is down will need to have back up</w:t>
            </w:r>
          </w:p>
          <w:p w:rsidR="00F66BD8" w:rsidRDefault="00D87E88">
            <w:pPr>
              <w:pStyle w:val="TableParagraph"/>
              <w:ind w:right="308"/>
              <w:rPr>
                <w:b/>
              </w:rPr>
            </w:pPr>
            <w:r>
              <w:rPr>
                <w:b/>
              </w:rPr>
              <w:t>Local emergency web-based portal, internet, 2 way radios will need to be explored by facility</w:t>
            </w:r>
          </w:p>
          <w:p w:rsidR="00F66BD8" w:rsidRDefault="00F66BD8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100"/>
              <w:rPr>
                <w:b/>
              </w:rPr>
            </w:pPr>
            <w:r>
              <w:rPr>
                <w:b/>
              </w:rPr>
              <w:t>For more information about emergency communication planning:</w:t>
            </w:r>
          </w:p>
          <w:p w:rsidR="00F66BD8" w:rsidRDefault="00D87E88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firstLine="360"/>
              <w:rPr>
                <w:b/>
              </w:rPr>
            </w:pPr>
            <w:hyperlink r:id="rId63">
              <w:r>
                <w:rPr>
                  <w:b/>
                  <w:color w:val="0000FF"/>
                  <w:u w:val="single" w:color="0000FF"/>
                </w:rPr>
                <w:t>Emergency Planning: Health Care</w:t>
              </w:r>
              <w:r>
                <w:rPr>
                  <w:b/>
                  <w:color w:val="0000FF"/>
                  <w:spacing w:val="-14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u w:val="single" w:color="0000FF"/>
                </w:rPr>
                <w:t>Sector</w:t>
              </w:r>
            </w:hyperlink>
          </w:p>
          <w:p w:rsidR="00F66BD8" w:rsidRDefault="00D87E88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119" w:firstLine="360"/>
              <w:rPr>
                <w:b/>
              </w:rPr>
            </w:pPr>
            <w:hyperlink r:id="rId64">
              <w:r>
                <w:rPr>
                  <w:b/>
                  <w:color w:val="0000FF"/>
                  <w:u w:val="single" w:color="0000FF"/>
                </w:rPr>
                <w:t xml:space="preserve">Government Emergency Telecommunications Service (GETS) </w:t>
              </w:r>
            </w:hyperlink>
            <w:hyperlink r:id="rId65">
              <w:r>
                <w:rPr>
                  <w:b/>
                  <w:color w:val="0000FF"/>
                  <w:u w:val="single" w:color="0000FF"/>
                </w:rPr>
                <w:t xml:space="preserve">Healthcare Preparedness Capabilities - National Guidance for Healthcare </w:t>
              </w:r>
            </w:hyperlink>
            <w:hyperlink r:id="rId66">
              <w:r>
                <w:rPr>
                  <w:b/>
                  <w:color w:val="0000FF"/>
                  <w:u w:val="single" w:color="0000FF"/>
                </w:rPr>
                <w:t>System</w:t>
              </w:r>
              <w:r>
                <w:rPr>
                  <w:b/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u w:val="single" w:color="0000FF"/>
                </w:rPr>
                <w:t>Preparedness</w:t>
              </w:r>
            </w:hyperlink>
          </w:p>
        </w:tc>
      </w:tr>
      <w:tr w:rsidR="00F66BD8">
        <w:trPr>
          <w:trHeight w:hRule="exact" w:val="1622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125"/>
              <w:rPr>
                <w:b/>
              </w:rPr>
            </w:pPr>
            <w:r>
              <w:rPr>
                <w:b/>
              </w:rPr>
              <w:t xml:space="preserve">4. Method for sharing info </w:t>
            </w:r>
            <w:r>
              <w:rPr>
                <w:b/>
              </w:rPr>
              <w:t>and medical documentation for under the ICF/IID’s care, as necessary,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spacing w:line="268" w:lineRule="exact"/>
              <w:ind w:right="246"/>
              <w:rPr>
                <w:b/>
              </w:rPr>
            </w:pPr>
            <w:r>
              <w:rPr>
                <w:b/>
                <w:color w:val="232323"/>
              </w:rPr>
              <w:t>“Disaster Tag”</w:t>
            </w:r>
          </w:p>
          <w:p w:rsidR="00F66BD8" w:rsidRDefault="00F66BD8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410"/>
              <w:rPr>
                <w:b/>
              </w:rPr>
            </w:pPr>
            <w:r>
              <w:rPr>
                <w:b/>
                <w:color w:val="232323"/>
              </w:rPr>
              <w:t>Could be the grab and go transfer packet.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ind w:right="1010"/>
              <w:rPr>
                <w:b/>
              </w:rPr>
            </w:pPr>
            <w:r>
              <w:rPr>
                <w:b/>
              </w:rPr>
              <w:t xml:space="preserve">NHICS has sample client info sheet form that could be adapted </w:t>
            </w:r>
            <w:hyperlink r:id="rId67">
              <w:r>
                <w:rPr>
                  <w:b/>
                  <w:color w:val="0000FF"/>
                  <w:u w:val="single" w:color="0000FF"/>
                </w:rPr>
                <w:t>http://www.cahfdisasterprep.com/NHICS.aspx</w:t>
              </w:r>
            </w:hyperlink>
          </w:p>
          <w:p w:rsidR="00F66BD8" w:rsidRDefault="00F66BD8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100"/>
              <w:rPr>
                <w:b/>
              </w:rPr>
            </w:pPr>
            <w:r>
              <w:rPr>
                <w:b/>
              </w:rPr>
              <w:t xml:space="preserve">EOP Template has sample forms </w:t>
            </w:r>
            <w:hyperlink r:id="rId68">
              <w:r>
                <w:rPr>
                  <w:b/>
                  <w:color w:val="0000FF"/>
                  <w:u w:val="single" w:color="0000FF"/>
                </w:rPr>
                <w:t>http://www.cahfdisasterprep.com/PreparednessTopics/All</w:t>
              </w:r>
              <w:r>
                <w:rPr>
                  <w:b/>
                  <w:color w:val="0000FF"/>
                  <w:u w:val="single" w:color="0000FF"/>
                </w:rPr>
                <w:t>HazardResou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69">
              <w:r>
                <w:rPr>
                  <w:b/>
                  <w:color w:val="0000FF"/>
                  <w:u w:val="single" w:color="0000FF"/>
                </w:rPr>
                <w:t>rcesGuides/PlanningTemplatesChecklists.aspx</w:t>
              </w:r>
            </w:hyperlink>
          </w:p>
        </w:tc>
      </w:tr>
    </w:tbl>
    <w:p w:rsidR="00F66BD8" w:rsidRDefault="00F66BD8">
      <w:pPr>
        <w:sectPr w:rsidR="00F66BD8">
          <w:pgSz w:w="15840" w:h="12240" w:orient="landscape"/>
          <w:pgMar w:top="1140" w:right="1100" w:bottom="280" w:left="1340" w:header="720" w:footer="720" w:gutter="0"/>
          <w:cols w:space="720"/>
        </w:sectPr>
      </w:pPr>
    </w:p>
    <w:p w:rsidR="00F66BD8" w:rsidRDefault="00F66BD8">
      <w:pPr>
        <w:pStyle w:val="BodyText"/>
        <w:rPr>
          <w:rFonts w:ascii="Times New Roman"/>
          <w:sz w:val="2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980"/>
        <w:gridCol w:w="2160"/>
        <w:gridCol w:w="6857"/>
      </w:tblGrid>
      <w:tr w:rsidR="00F66BD8">
        <w:trPr>
          <w:trHeight w:hRule="exact" w:val="1085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182"/>
              <w:rPr>
                <w:b/>
              </w:rPr>
            </w:pPr>
            <w:r>
              <w:rPr>
                <w:b/>
              </w:rPr>
              <w:t>with other health care providers to maintain the continuity of care.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155"/>
              <w:rPr>
                <w:b/>
              </w:rPr>
            </w:pPr>
            <w:r>
              <w:rPr>
                <w:b/>
                <w:color w:val="232323"/>
              </w:rPr>
              <w:t>EHR planning critical due to interoperability issues</w:t>
            </w:r>
          </w:p>
        </w:tc>
        <w:tc>
          <w:tcPr>
            <w:tcW w:w="6857" w:type="dxa"/>
          </w:tcPr>
          <w:p w:rsidR="00F66BD8" w:rsidRDefault="00F66BD8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100"/>
              <w:rPr>
                <w:b/>
              </w:rPr>
            </w:pPr>
            <w:hyperlink r:id="rId70">
              <w:r>
                <w:rPr>
                  <w:b/>
                  <w:color w:val="0000FF"/>
                  <w:u w:val="single" w:color="0000FF"/>
                </w:rPr>
                <w:t>http://www.cahfdownload.com/cahf/dpp/RSG_ElectHealt</w:t>
              </w:r>
              <w:r>
                <w:rPr>
                  <w:b/>
                  <w:color w:val="0000FF"/>
                  <w:u w:val="single" w:color="0000FF"/>
                </w:rPr>
                <w:t>hRecord.pdf</w:t>
              </w:r>
            </w:hyperlink>
          </w:p>
        </w:tc>
      </w:tr>
      <w:tr w:rsidR="00F66BD8">
        <w:trPr>
          <w:trHeight w:hRule="exact" w:val="6991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left="102" w:right="222"/>
              <w:rPr>
                <w:b/>
              </w:rPr>
            </w:pPr>
            <w:r>
              <w:rPr>
                <w:b/>
              </w:rPr>
              <w:t>5. Means to release client info in event of evacuation as permitted under 45 CFR 164.510(b)(1)(ii).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395"/>
              <w:rPr>
                <w:b/>
              </w:rPr>
            </w:pPr>
            <w:r>
              <w:rPr>
                <w:b/>
              </w:rPr>
              <w:t>Under the Privacy Rule (HIPPA),</w:t>
            </w:r>
          </w:p>
          <w:p w:rsidR="00F66BD8" w:rsidRDefault="00D87E88">
            <w:pPr>
              <w:pStyle w:val="TableParagraph"/>
              <w:ind w:right="116"/>
              <w:rPr>
                <w:b/>
              </w:rPr>
            </w:pPr>
            <w:r>
              <w:rPr>
                <w:b/>
              </w:rPr>
              <w:t>covered entities may disclose, without a patient’s authorization, protected health information about the patient as necessary to treat the patient or to treat a different patient. Treatment includes the coordination or management of health care and related</w:t>
            </w:r>
            <w:r>
              <w:rPr>
                <w:b/>
              </w:rPr>
              <w:t xml:space="preserve"> services by one or more health care providers and others, consultation between providers, and the referral of patients</w:t>
            </w:r>
          </w:p>
          <w:p w:rsidR="00F66BD8" w:rsidRDefault="00D87E88">
            <w:pPr>
              <w:pStyle w:val="TableParagraph"/>
              <w:ind w:right="263"/>
              <w:rPr>
                <w:b/>
              </w:rPr>
            </w:pPr>
            <w:r>
              <w:rPr>
                <w:b/>
              </w:rPr>
              <w:t>Additional leniency under 1135 Waiver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ind w:right="362"/>
              <w:rPr>
                <w:b/>
              </w:rPr>
            </w:pPr>
            <w:r>
              <w:rPr>
                <w:b/>
              </w:rPr>
              <w:t>Additional information and resources regarding the application of the HIPAA Privacy Rule during em</w:t>
            </w:r>
            <w:r>
              <w:rPr>
                <w:b/>
              </w:rPr>
              <w:t>ergency scenarios can be located at:</w:t>
            </w:r>
          </w:p>
          <w:p w:rsidR="00F66BD8" w:rsidRDefault="00D87E88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4132"/>
              </w:tabs>
              <w:rPr>
                <w:b/>
              </w:rPr>
            </w:pPr>
            <w:hyperlink r:id="rId71">
              <w:r>
                <w:rPr>
                  <w:b/>
                  <w:color w:val="0000FF"/>
                  <w:u w:val="single" w:color="0000FF"/>
                </w:rPr>
                <w:t>Summary of the HIPAA Privacy</w:t>
              </w:r>
              <w:r>
                <w:rPr>
                  <w:b/>
                  <w:color w:val="0000FF"/>
                  <w:spacing w:val="-12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u w:val="single" w:color="0000FF"/>
                </w:rPr>
                <w:t>Rule</w:t>
              </w:r>
              <w:r>
                <w:rPr>
                  <w:b/>
                  <w:color w:val="0000FF"/>
                  <w:u w:val="single" w:color="0000FF"/>
                </w:rPr>
                <w:tab/>
              </w:r>
            </w:hyperlink>
          </w:p>
          <w:p w:rsidR="00F66BD8" w:rsidRDefault="00D87E88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rPr>
                <w:b/>
              </w:rPr>
            </w:pPr>
            <w:hyperlink r:id="rId72">
              <w:r>
                <w:rPr>
                  <w:b/>
                  <w:color w:val="0000FF"/>
                  <w:u w:val="single" w:color="0000FF"/>
                </w:rPr>
                <w:t>HIPAA Privacy in Emergency</w:t>
              </w:r>
              <w:r>
                <w:rPr>
                  <w:b/>
                  <w:color w:val="0000FF"/>
                  <w:spacing w:val="-14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u w:val="single" w:color="0000FF"/>
                </w:rPr>
                <w:t>Situations</w:t>
              </w:r>
            </w:hyperlink>
          </w:p>
          <w:p w:rsidR="00F66BD8" w:rsidRDefault="00D87E88">
            <w:pPr>
              <w:pStyle w:val="TableParagraph"/>
              <w:ind w:right="100"/>
              <w:rPr>
                <w:b/>
              </w:rPr>
            </w:pPr>
            <w:hyperlink r:id="rId73">
              <w:r>
                <w:rPr>
                  <w:b/>
                  <w:color w:val="0000FF"/>
                  <w:u w:val="single" w:color="0000FF"/>
                </w:rPr>
                <w:t>Emergency Situations: Preparednes</w:t>
              </w:r>
              <w:r>
                <w:rPr>
                  <w:b/>
                  <w:color w:val="0000FF"/>
                  <w:u w:val="single" w:color="0000FF"/>
                </w:rPr>
                <w:t>s, Planning, and Response</w:t>
              </w:r>
            </w:hyperlink>
          </w:p>
        </w:tc>
      </w:tr>
      <w:tr w:rsidR="00F66BD8">
        <w:trPr>
          <w:trHeight w:hRule="exact" w:val="1085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570"/>
              <w:rPr>
                <w:b/>
              </w:rPr>
            </w:pPr>
            <w:r>
              <w:rPr>
                <w:b/>
              </w:rPr>
              <w:t>6. Means of providing info about general condition and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463"/>
              <w:rPr>
                <w:b/>
              </w:rPr>
            </w:pPr>
            <w:r>
              <w:rPr>
                <w:b/>
                <w:color w:val="232323"/>
              </w:rPr>
              <w:t>Transfer info and tracking logs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ind w:right="100"/>
              <w:rPr>
                <w:b/>
              </w:rPr>
            </w:pPr>
            <w:r>
              <w:rPr>
                <w:b/>
              </w:rPr>
              <w:t xml:space="preserve">EOP Template has logs </w:t>
            </w:r>
            <w:hyperlink r:id="rId74">
              <w:r>
                <w:rPr>
                  <w:b/>
                  <w:color w:val="0000FF"/>
                  <w:u w:val="single" w:color="0000FF"/>
                </w:rPr>
                <w:t>http://www.cahfdisasterprep.com/PreparednessTopics/AllHazardResou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75">
              <w:r>
                <w:rPr>
                  <w:b/>
                  <w:color w:val="0000FF"/>
                  <w:u w:val="single" w:color="0000FF"/>
                </w:rPr>
                <w:t>rcesGuides/PlanningTemplatesChecklists.aspx</w:t>
              </w:r>
            </w:hyperlink>
          </w:p>
        </w:tc>
      </w:tr>
    </w:tbl>
    <w:p w:rsidR="00F66BD8" w:rsidRDefault="00F66BD8">
      <w:pPr>
        <w:sectPr w:rsidR="00F66BD8">
          <w:pgSz w:w="15840" w:h="12240" w:orient="landscape"/>
          <w:pgMar w:top="1140" w:right="1100" w:bottom="280" w:left="1340" w:header="720" w:footer="720" w:gutter="0"/>
          <w:cols w:space="720"/>
        </w:sectPr>
      </w:pPr>
    </w:p>
    <w:p w:rsidR="00F66BD8" w:rsidRDefault="00F66BD8">
      <w:pPr>
        <w:pStyle w:val="BodyText"/>
        <w:rPr>
          <w:rFonts w:ascii="Times New Roman"/>
          <w:sz w:val="2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980"/>
        <w:gridCol w:w="2160"/>
        <w:gridCol w:w="6857"/>
      </w:tblGrid>
      <w:tr w:rsidR="00F66BD8">
        <w:trPr>
          <w:trHeight w:hRule="exact" w:val="1085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87"/>
              <w:rPr>
                <w:b/>
              </w:rPr>
            </w:pPr>
            <w:r>
              <w:rPr>
                <w:b/>
              </w:rPr>
              <w:t>location of clients as permitted under 45 CFR.164.510(b)(4).</w:t>
            </w:r>
          </w:p>
        </w:tc>
        <w:tc>
          <w:tcPr>
            <w:tcW w:w="2160" w:type="dxa"/>
          </w:tcPr>
          <w:p w:rsidR="00F66BD8" w:rsidRDefault="00F66BD8"/>
        </w:tc>
        <w:tc>
          <w:tcPr>
            <w:tcW w:w="6857" w:type="dxa"/>
          </w:tcPr>
          <w:p w:rsidR="00F66BD8" w:rsidRDefault="00F66BD8"/>
        </w:tc>
      </w:tr>
      <w:tr w:rsidR="00F66BD8">
        <w:trPr>
          <w:trHeight w:hRule="exact" w:val="2964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108"/>
              <w:rPr>
                <w:b/>
              </w:rPr>
            </w:pPr>
            <w:r>
              <w:rPr>
                <w:b/>
              </w:rPr>
              <w:t>7. A means of providing info re ICF/IID facility’s occupancy, needs, and ability to provide assistance to the authority having jurisdiction, the Incident Command Center, or designee.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153"/>
              <w:rPr>
                <w:b/>
              </w:rPr>
            </w:pPr>
            <w:r>
              <w:rPr>
                <w:b/>
                <w:color w:val="232323"/>
              </w:rPr>
              <w:t>New requirement Policy and system for responding to situation status requ</w:t>
            </w:r>
            <w:r>
              <w:rPr>
                <w:b/>
                <w:color w:val="232323"/>
              </w:rPr>
              <w:t xml:space="preserve">ests and bed availability polls </w:t>
            </w:r>
            <w:r>
              <w:rPr>
                <w:b/>
              </w:rPr>
              <w:t xml:space="preserve">Connecting and communicating with local centers – </w:t>
            </w:r>
            <w:r>
              <w:rPr>
                <w:b/>
                <w:color w:val="232323"/>
              </w:rPr>
              <w:t>localized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ind w:right="170"/>
              <w:rPr>
                <w:b/>
              </w:rPr>
            </w:pPr>
            <w:r>
              <w:rPr>
                <w:b/>
              </w:rPr>
              <w:t>Need to collaborate with local authorities and state survey agency on this process. Probably the process already exists with hospital reporting to the EMS agencies. ICF/IIDs may not be able to participate in that system. Need to work out alternate system t</w:t>
            </w:r>
            <w:r>
              <w:rPr>
                <w:b/>
              </w:rPr>
              <w:t>o report ability to take displaced clients from other facilities.</w:t>
            </w:r>
          </w:p>
        </w:tc>
      </w:tr>
      <w:tr w:rsidR="00F66BD8">
        <w:trPr>
          <w:trHeight w:hRule="exact" w:val="2158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273"/>
              <w:rPr>
                <w:b/>
              </w:rPr>
            </w:pPr>
            <w:r>
              <w:rPr>
                <w:b/>
              </w:rPr>
              <w:t>8. A method for sharing info from emergency plan that has been determined appropriate with clients and their families/reps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420"/>
              <w:rPr>
                <w:b/>
              </w:rPr>
            </w:pPr>
            <w:r>
              <w:rPr>
                <w:b/>
              </w:rPr>
              <w:t>New requirement Pre-event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spacing w:line="265" w:lineRule="exact"/>
              <w:ind w:right="100"/>
              <w:rPr>
                <w:b/>
              </w:rPr>
            </w:pPr>
            <w:r>
              <w:rPr>
                <w:b/>
              </w:rPr>
              <w:t>Facility specific</w:t>
            </w:r>
          </w:p>
          <w:p w:rsidR="00F66BD8" w:rsidRDefault="00D87E88">
            <w:pPr>
              <w:pStyle w:val="TableParagraph"/>
              <w:ind w:right="507"/>
              <w:rPr>
                <w:b/>
              </w:rPr>
            </w:pPr>
            <w:r>
              <w:rPr>
                <w:b/>
              </w:rPr>
              <w:t xml:space="preserve">CMS does not specify </w:t>
            </w:r>
            <w:r>
              <w:rPr>
                <w:b/>
              </w:rPr>
              <w:t>how or frequency but leaves it up to facility to decide what is appropriate.</w:t>
            </w:r>
          </w:p>
          <w:p w:rsidR="00F66BD8" w:rsidRDefault="00D87E88">
            <w:pPr>
              <w:pStyle w:val="TableParagraph"/>
              <w:ind w:right="645"/>
              <w:rPr>
                <w:b/>
              </w:rPr>
            </w:pPr>
            <w:r>
              <w:rPr>
                <w:b/>
              </w:rPr>
              <w:t xml:space="preserve">Could be part of orientation to facility for families and annually Training materials adapted to clients </w:t>
            </w:r>
            <w:hyperlink r:id="rId76">
              <w:r>
                <w:rPr>
                  <w:b/>
                  <w:color w:val="0000FF"/>
                  <w:u w:val="single" w:color="0000FF"/>
                </w:rPr>
                <w:t>https://dds.ca.gov/ConsumerCorner/EmergencyPreparedness.cfm</w:t>
              </w:r>
            </w:hyperlink>
          </w:p>
        </w:tc>
      </w:tr>
      <w:tr w:rsidR="00F66BD8">
        <w:trPr>
          <w:trHeight w:hRule="exact" w:val="2964"/>
        </w:trPr>
        <w:tc>
          <w:tcPr>
            <w:tcW w:w="2179" w:type="dxa"/>
          </w:tcPr>
          <w:p w:rsidR="00F66BD8" w:rsidRDefault="00D87E88">
            <w:pPr>
              <w:pStyle w:val="TableParagraph"/>
              <w:ind w:right="140"/>
              <w:rPr>
                <w:b/>
              </w:rPr>
            </w:pPr>
            <w:r>
              <w:rPr>
                <w:b/>
              </w:rPr>
              <w:t>(d) Training and Testing –reviewed and updated annually. The ICF/IID must meet the requirements for evacuation drills and training at</w:t>
            </w:r>
          </w:p>
          <w:p w:rsidR="00F66BD8" w:rsidRDefault="00D87E88">
            <w:pPr>
              <w:pStyle w:val="TableParagraph"/>
              <w:spacing w:line="267" w:lineRule="exact"/>
              <w:ind w:right="141"/>
              <w:rPr>
                <w:b/>
              </w:rPr>
            </w:pPr>
            <w:r>
              <w:rPr>
                <w:b/>
              </w:rPr>
              <w:t>§ 483.470(h).</w:t>
            </w:r>
          </w:p>
        </w:tc>
        <w:tc>
          <w:tcPr>
            <w:tcW w:w="1980" w:type="dxa"/>
          </w:tcPr>
          <w:p w:rsidR="00F66BD8" w:rsidRDefault="00D87E88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right="280" w:firstLine="0"/>
              <w:rPr>
                <w:b/>
              </w:rPr>
            </w:pPr>
            <w:r>
              <w:rPr>
                <w:b/>
              </w:rPr>
              <w:t>Training program must do all 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following:</w:t>
            </w:r>
          </w:p>
          <w:p w:rsidR="00F66BD8" w:rsidRDefault="00D87E88">
            <w:pPr>
              <w:pStyle w:val="TableParagraph"/>
              <w:numPr>
                <w:ilvl w:val="1"/>
                <w:numId w:val="3"/>
              </w:numPr>
              <w:tabs>
                <w:tab w:val="left" w:pos="267"/>
              </w:tabs>
              <w:ind w:right="127" w:firstLine="0"/>
              <w:rPr>
                <w:b/>
              </w:rPr>
            </w:pPr>
            <w:r>
              <w:rPr>
                <w:b/>
              </w:rPr>
              <w:t>initial training in emergency prep P&amp;P to all new and existing s</w:t>
            </w:r>
            <w:r>
              <w:rPr>
                <w:b/>
              </w:rPr>
              <w:t>taff, individuals providing services under arrangement,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236"/>
              <w:rPr>
                <w:b/>
              </w:rPr>
            </w:pPr>
            <w:r>
              <w:rPr>
                <w:b/>
                <w:color w:val="232323"/>
              </w:rPr>
              <w:t>Expanded requirement. Volunteers and those under service agreements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ind w:right="100"/>
              <w:rPr>
                <w:b/>
              </w:rPr>
            </w:pPr>
            <w:hyperlink r:id="rId77">
              <w:r>
                <w:rPr>
                  <w:b/>
                  <w:color w:val="0000FF"/>
                  <w:u w:val="single" w:color="0000FF"/>
                </w:rPr>
                <w:t>http://www.cahfdisasterprep.com/PreparednessTopics/AllHazardResou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78">
              <w:r>
                <w:rPr>
                  <w:b/>
                  <w:color w:val="0000FF"/>
                  <w:u w:val="single" w:color="0000FF"/>
                </w:rPr>
                <w:t>rcesGuides/PlanningTemplatesChecklists.aspx</w:t>
              </w:r>
            </w:hyperlink>
          </w:p>
        </w:tc>
      </w:tr>
    </w:tbl>
    <w:p w:rsidR="00F66BD8" w:rsidRDefault="00F66BD8">
      <w:pPr>
        <w:sectPr w:rsidR="00F66BD8">
          <w:pgSz w:w="15840" w:h="12240" w:orient="landscape"/>
          <w:pgMar w:top="1140" w:right="1100" w:bottom="280" w:left="1340" w:header="720" w:footer="720" w:gutter="0"/>
          <w:cols w:space="720"/>
        </w:sectPr>
      </w:pPr>
    </w:p>
    <w:p w:rsidR="00F66BD8" w:rsidRDefault="00F66BD8">
      <w:pPr>
        <w:pStyle w:val="BodyText"/>
        <w:rPr>
          <w:rFonts w:ascii="Times New Roman"/>
          <w:sz w:val="2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980"/>
        <w:gridCol w:w="2160"/>
        <w:gridCol w:w="6857"/>
      </w:tblGrid>
      <w:tr w:rsidR="00F66BD8">
        <w:trPr>
          <w:trHeight w:hRule="exact" w:val="816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446"/>
              <w:rPr>
                <w:b/>
              </w:rPr>
            </w:pPr>
            <w:r>
              <w:rPr>
                <w:b/>
              </w:rPr>
              <w:t>volunteers consistent with their role</w:t>
            </w:r>
          </w:p>
        </w:tc>
        <w:tc>
          <w:tcPr>
            <w:tcW w:w="2160" w:type="dxa"/>
          </w:tcPr>
          <w:p w:rsidR="00F66BD8" w:rsidRDefault="00F66BD8"/>
        </w:tc>
        <w:tc>
          <w:tcPr>
            <w:tcW w:w="6857" w:type="dxa"/>
          </w:tcPr>
          <w:p w:rsidR="00F66BD8" w:rsidRDefault="00F66BD8"/>
        </w:tc>
      </w:tr>
      <w:tr w:rsidR="00F66BD8">
        <w:trPr>
          <w:trHeight w:hRule="exact" w:val="1354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414"/>
              <w:rPr>
                <w:b/>
              </w:rPr>
            </w:pPr>
            <w:r>
              <w:rPr>
                <w:b/>
              </w:rPr>
              <w:t>(ii) Provide emergency preparedness training at least annually.</w:t>
            </w:r>
          </w:p>
        </w:tc>
        <w:tc>
          <w:tcPr>
            <w:tcW w:w="2160" w:type="dxa"/>
          </w:tcPr>
          <w:p w:rsidR="00F66BD8" w:rsidRDefault="00F66BD8"/>
        </w:tc>
        <w:tc>
          <w:tcPr>
            <w:tcW w:w="6857" w:type="dxa"/>
          </w:tcPr>
          <w:p w:rsidR="00F66BD8" w:rsidRDefault="00F66BD8"/>
        </w:tc>
      </w:tr>
      <w:tr w:rsidR="00F66BD8">
        <w:trPr>
          <w:trHeight w:hRule="exact" w:val="814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204"/>
              <w:rPr>
                <w:b/>
              </w:rPr>
            </w:pPr>
            <w:r>
              <w:rPr>
                <w:b/>
              </w:rPr>
              <w:t>(iii) Maintain documentation of the training.</w:t>
            </w:r>
          </w:p>
        </w:tc>
        <w:tc>
          <w:tcPr>
            <w:tcW w:w="2160" w:type="dxa"/>
          </w:tcPr>
          <w:p w:rsidR="00F66BD8" w:rsidRDefault="00F66BD8"/>
        </w:tc>
        <w:tc>
          <w:tcPr>
            <w:tcW w:w="6857" w:type="dxa"/>
          </w:tcPr>
          <w:p w:rsidR="00F66BD8" w:rsidRDefault="00F66BD8"/>
        </w:tc>
      </w:tr>
      <w:tr w:rsidR="00F66BD8">
        <w:trPr>
          <w:trHeight w:hRule="exact" w:val="1085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144"/>
              <w:rPr>
                <w:b/>
              </w:rPr>
            </w:pPr>
            <w:r>
              <w:rPr>
                <w:b/>
              </w:rPr>
              <w:t>(iv) Demonstrate staff knowledge of emergency procedures.</w:t>
            </w:r>
          </w:p>
        </w:tc>
        <w:tc>
          <w:tcPr>
            <w:tcW w:w="2160" w:type="dxa"/>
          </w:tcPr>
          <w:p w:rsidR="00F66BD8" w:rsidRDefault="00F66BD8"/>
        </w:tc>
        <w:tc>
          <w:tcPr>
            <w:tcW w:w="6857" w:type="dxa"/>
          </w:tcPr>
          <w:p w:rsidR="00F66BD8" w:rsidRDefault="00F66BD8"/>
        </w:tc>
      </w:tr>
      <w:tr w:rsidR="00F66BD8">
        <w:trPr>
          <w:trHeight w:hRule="exact" w:val="2426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138"/>
              <w:rPr>
                <w:b/>
              </w:rPr>
            </w:pPr>
            <w:r>
              <w:rPr>
                <w:b/>
              </w:rPr>
              <w:t>2. Testing – ICF/IID must conduct exercises to test the emergency plan at least annually. The ICF/IID must do the following:</w:t>
            </w:r>
          </w:p>
        </w:tc>
        <w:tc>
          <w:tcPr>
            <w:tcW w:w="2160" w:type="dxa"/>
          </w:tcPr>
          <w:p w:rsidR="00F66BD8" w:rsidRDefault="00F66BD8"/>
        </w:tc>
        <w:tc>
          <w:tcPr>
            <w:tcW w:w="6857" w:type="dxa"/>
          </w:tcPr>
          <w:p w:rsidR="00F66BD8" w:rsidRDefault="00D87E88">
            <w:pPr>
              <w:pStyle w:val="TableParagraph"/>
              <w:ind w:right="199"/>
              <w:rPr>
                <w:b/>
              </w:rPr>
            </w:pPr>
            <w:r>
              <w:rPr>
                <w:b/>
              </w:rPr>
              <w:t xml:space="preserve">Drill templates </w:t>
            </w:r>
            <w:hyperlink r:id="rId79">
              <w:r>
                <w:rPr>
                  <w:b/>
                  <w:color w:val="0000FF"/>
                  <w:u w:val="single" w:color="0000FF"/>
                </w:rPr>
                <w:t>http://www.cahfd</w:t>
              </w:r>
              <w:r>
                <w:rPr>
                  <w:b/>
                  <w:color w:val="0000FF"/>
                  <w:u w:val="single" w:color="0000FF"/>
                </w:rPr>
                <w:t>isasterprep.com/PreparednessTopics/ExerciseDrillTe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80">
              <w:r>
                <w:rPr>
                  <w:b/>
                  <w:color w:val="0000FF"/>
                  <w:u w:val="single" w:color="0000FF"/>
                </w:rPr>
                <w:t>mplates.aspx</w:t>
              </w:r>
            </w:hyperlink>
          </w:p>
          <w:p w:rsidR="00F66BD8" w:rsidRDefault="00F66BD8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214"/>
              <w:rPr>
                <w:b/>
              </w:rPr>
            </w:pPr>
            <w:hyperlink r:id="rId81">
              <w:r>
                <w:rPr>
                  <w:b/>
                  <w:color w:val="0000FF"/>
                  <w:u w:val="single" w:color="0000FF"/>
                </w:rPr>
                <w:t>https://asprtracie.hhs.gov/technical-resources/7/Exercise-Program-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82">
              <w:r>
                <w:rPr>
                  <w:b/>
                  <w:color w:val="0000FF"/>
                  <w:u w:val="single" w:color="0000FF"/>
                </w:rPr>
                <w:t>Design-Evaluation-Facilitation/7</w:t>
              </w:r>
            </w:hyperlink>
          </w:p>
          <w:p w:rsidR="00F66BD8" w:rsidRDefault="00F66BD8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spacing w:line="266" w:lineRule="exact"/>
              <w:ind w:right="214"/>
              <w:rPr>
                <w:b/>
              </w:rPr>
            </w:pPr>
            <w:hyperlink r:id="rId83">
              <w:r>
                <w:rPr>
                  <w:b/>
                  <w:color w:val="0000FF"/>
                  <w:u w:val="single" w:color="0000FF"/>
                </w:rPr>
                <w:t>https://www.ahcancal.org/facility_operations/disaster_planning/Docu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84">
              <w:r>
                <w:rPr>
                  <w:b/>
                  <w:color w:val="0000FF"/>
                  <w:u w:val="single" w:color="0000FF"/>
                </w:rPr>
                <w:t>ments/Black%20Diamond%20-%20AAR-IP%20-%20FINAL.PDF</w:t>
              </w:r>
            </w:hyperlink>
          </w:p>
        </w:tc>
      </w:tr>
      <w:tr w:rsidR="00F66BD8">
        <w:trPr>
          <w:trHeight w:hRule="exact" w:val="2429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left="102" w:right="136"/>
              <w:rPr>
                <w:b/>
              </w:rPr>
            </w:pPr>
            <w:r>
              <w:rPr>
                <w:b/>
              </w:rPr>
              <w:t>i. Participate in a full-scale exercise that is community- based or when a community-based exercise is not accessible, an individual, facility- based.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161"/>
              <w:rPr>
                <w:b/>
              </w:rPr>
            </w:pPr>
            <w:r>
              <w:rPr>
                <w:b/>
                <w:color w:val="232323"/>
              </w:rPr>
              <w:t>New requirement to do community exercise</w:t>
            </w:r>
          </w:p>
          <w:p w:rsidR="00F66BD8" w:rsidRDefault="00D87E88">
            <w:pPr>
              <w:pStyle w:val="TableParagraph"/>
              <w:ind w:right="175"/>
              <w:jc w:val="both"/>
              <w:rPr>
                <w:b/>
              </w:rPr>
            </w:pPr>
            <w:r>
              <w:rPr>
                <w:b/>
                <w:color w:val="232323"/>
              </w:rPr>
              <w:t xml:space="preserve">*Local exercises are not always built for residential nature of </w:t>
            </w:r>
            <w:r>
              <w:rPr>
                <w:b/>
                <w:color w:val="232323"/>
              </w:rPr>
              <w:t>ICF/IID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spacing w:line="267" w:lineRule="exact"/>
              <w:ind w:right="100"/>
              <w:rPr>
                <w:b/>
              </w:rPr>
            </w:pPr>
            <w:r>
              <w:rPr>
                <w:b/>
              </w:rPr>
              <w:t>Need</w:t>
            </w:r>
          </w:p>
          <w:p w:rsidR="00F66BD8" w:rsidRDefault="00D87E88">
            <w:pPr>
              <w:pStyle w:val="TableParagraph"/>
              <w:ind w:right="510"/>
              <w:rPr>
                <w:b/>
              </w:rPr>
            </w:pPr>
            <w:r>
              <w:rPr>
                <w:b/>
              </w:rPr>
              <w:t>To work with entities to develop exercise plan that is reasonable for ICF/IID participation.</w:t>
            </w:r>
          </w:p>
          <w:p w:rsidR="00F66BD8" w:rsidRDefault="00D87E88">
            <w:pPr>
              <w:pStyle w:val="TableParagraph"/>
              <w:ind w:right="559"/>
              <w:rPr>
                <w:b/>
              </w:rPr>
            </w:pPr>
            <w:hyperlink r:id="rId85">
              <w:r>
                <w:rPr>
                  <w:b/>
                  <w:color w:val="0000FF"/>
                  <w:u w:val="single" w:color="0000FF"/>
                </w:rPr>
                <w:t>https://www.cms.gov/Medicare/Provider-Enrollment-and-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86">
              <w:r>
                <w:rPr>
                  <w:b/>
                  <w:color w:val="0000FF"/>
                  <w:u w:val="single" w:color="0000FF"/>
                </w:rPr>
                <w:t>Certification/SurveyCertEmergPrep/Downloads/By-Name-by-State-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87">
              <w:r>
                <w:rPr>
                  <w:b/>
                  <w:color w:val="0000FF"/>
                  <w:u w:val="single" w:color="0000FF"/>
                </w:rPr>
                <w:t>Healthcare-Coalitions.pdf</w:t>
              </w:r>
            </w:hyperlink>
          </w:p>
        </w:tc>
      </w:tr>
    </w:tbl>
    <w:p w:rsidR="00F66BD8" w:rsidRDefault="00F66BD8">
      <w:pPr>
        <w:sectPr w:rsidR="00F66BD8">
          <w:pgSz w:w="15840" w:h="12240" w:orient="landscape"/>
          <w:pgMar w:top="1140" w:right="1100" w:bottom="280" w:left="1340" w:header="720" w:footer="720" w:gutter="0"/>
          <w:cols w:space="720"/>
        </w:sectPr>
      </w:pPr>
    </w:p>
    <w:p w:rsidR="00F66BD8" w:rsidRDefault="00F66BD8">
      <w:pPr>
        <w:pStyle w:val="BodyText"/>
        <w:rPr>
          <w:rFonts w:ascii="Times New Roman"/>
          <w:sz w:val="2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980"/>
        <w:gridCol w:w="2160"/>
        <w:gridCol w:w="6857"/>
      </w:tblGrid>
      <w:tr w:rsidR="00F66BD8">
        <w:trPr>
          <w:trHeight w:hRule="exact" w:val="4574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left="102" w:right="138"/>
              <w:rPr>
                <w:b/>
              </w:rPr>
            </w:pPr>
            <w:r>
              <w:rPr>
                <w:b/>
              </w:rPr>
              <w:t>If the ICF/IID experiences an actual natural or man-made emergency that requires activation of the emergency plan, the ICF/IID is ex</w:t>
            </w:r>
            <w:r>
              <w:rPr>
                <w:b/>
              </w:rPr>
              <w:t>empt from engaging in a community-based or individual, facility-based full- scale exercise for 1 year following the onset of the actual event.</w:t>
            </w:r>
          </w:p>
        </w:tc>
        <w:tc>
          <w:tcPr>
            <w:tcW w:w="2160" w:type="dxa"/>
          </w:tcPr>
          <w:p w:rsidR="00F66BD8" w:rsidRDefault="00F66BD8"/>
        </w:tc>
        <w:tc>
          <w:tcPr>
            <w:tcW w:w="6857" w:type="dxa"/>
          </w:tcPr>
          <w:p w:rsidR="00F66BD8" w:rsidRDefault="00F66BD8"/>
        </w:tc>
      </w:tr>
      <w:tr w:rsidR="00F66BD8">
        <w:trPr>
          <w:trHeight w:hRule="exact" w:val="4577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ind w:right="138" w:firstLine="0"/>
              <w:rPr>
                <w:b/>
              </w:rPr>
            </w:pPr>
            <w:r>
              <w:rPr>
                <w:b/>
              </w:rPr>
              <w:t>Conduct an additional exercise that may include, but is not limited to 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following:</w:t>
            </w:r>
          </w:p>
          <w:p w:rsidR="00F66BD8" w:rsidRDefault="00D87E88">
            <w:pPr>
              <w:pStyle w:val="TableParagraph"/>
              <w:numPr>
                <w:ilvl w:val="1"/>
                <w:numId w:val="2"/>
              </w:numPr>
              <w:tabs>
                <w:tab w:val="left" w:pos="425"/>
              </w:tabs>
              <w:ind w:right="185" w:firstLine="0"/>
              <w:rPr>
                <w:b/>
              </w:rPr>
            </w:pPr>
            <w:r>
              <w:rPr>
                <w:b/>
              </w:rPr>
              <w:t>A second full- scale exercise that is community- based or individual, facility based.</w:t>
            </w:r>
          </w:p>
          <w:p w:rsidR="00F66BD8" w:rsidRDefault="00D87E88">
            <w:pPr>
              <w:pStyle w:val="TableParagraph"/>
              <w:numPr>
                <w:ilvl w:val="1"/>
                <w:numId w:val="2"/>
              </w:numPr>
              <w:tabs>
                <w:tab w:val="left" w:pos="416"/>
              </w:tabs>
              <w:ind w:right="105" w:firstLine="0"/>
              <w:rPr>
                <w:b/>
              </w:rPr>
            </w:pPr>
            <w:r>
              <w:rPr>
                <w:b/>
              </w:rPr>
              <w:t>A tabletop exercise that includes a group discussion led by a facilitator, using a narrated,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clinically-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140"/>
              <w:rPr>
                <w:b/>
              </w:rPr>
            </w:pPr>
            <w:r>
              <w:rPr>
                <w:b/>
                <w:color w:val="232323"/>
              </w:rPr>
              <w:t>New requirement Formal table-top exercise with scenario and facil</w:t>
            </w:r>
            <w:r>
              <w:rPr>
                <w:b/>
                <w:color w:val="232323"/>
              </w:rPr>
              <w:t>itator or second community full scale drill that specifically tests their plan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ind w:right="172"/>
              <w:rPr>
                <w:b/>
              </w:rPr>
            </w:pPr>
            <w:r>
              <w:rPr>
                <w:b/>
              </w:rPr>
              <w:t xml:space="preserve">Prep a library of exercise scenarios for most common events as indicated by risk assessment </w:t>
            </w:r>
            <w:hyperlink r:id="rId88">
              <w:r>
                <w:rPr>
                  <w:b/>
                  <w:color w:val="0000FF"/>
                  <w:u w:val="single" w:color="0000FF"/>
                </w:rPr>
                <w:t>http://www.cahfdisasterprep.com/PreparednessTopics/ExerciseDrillTe</w:t>
              </w:r>
            </w:hyperlink>
            <w:r>
              <w:rPr>
                <w:b/>
                <w:color w:val="0000FF"/>
                <w:u w:val="single" w:color="0000FF"/>
              </w:rPr>
              <w:t xml:space="preserve"> </w:t>
            </w:r>
            <w:hyperlink r:id="rId89">
              <w:r>
                <w:rPr>
                  <w:b/>
                  <w:color w:val="0000FF"/>
                  <w:u w:val="single" w:color="0000FF"/>
                </w:rPr>
                <w:t>mplates.aspx</w:t>
              </w:r>
            </w:hyperlink>
          </w:p>
          <w:p w:rsidR="00F66BD8" w:rsidRDefault="00F66BD8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F66BD8" w:rsidRDefault="00D87E88">
            <w:pPr>
              <w:pStyle w:val="TableParagraph"/>
              <w:ind w:right="92"/>
              <w:rPr>
                <w:b/>
              </w:rPr>
            </w:pPr>
            <w:hyperlink r:id="rId90">
              <w:r>
                <w:rPr>
                  <w:b/>
                  <w:color w:val="0000FF"/>
                  <w:u w:val="single" w:color="0000FF"/>
                </w:rPr>
                <w:t>http://www.cahfdownload.com/cahf/dpp/CAHF%20Evacuation%20Drill</w:t>
              </w:r>
            </w:hyperlink>
          </w:p>
          <w:p w:rsidR="00F66BD8" w:rsidRDefault="00D87E88">
            <w:pPr>
              <w:pStyle w:val="TableParagraph"/>
              <w:ind w:right="100"/>
              <w:rPr>
                <w:b/>
              </w:rPr>
            </w:pPr>
            <w:hyperlink r:id="rId91">
              <w:r>
                <w:rPr>
                  <w:b/>
                  <w:color w:val="0000FF"/>
                  <w:u w:val="single" w:color="0000FF"/>
                </w:rPr>
                <w:t>%20Guidebook%20%20-%20041509.pdf</w:t>
              </w:r>
            </w:hyperlink>
          </w:p>
        </w:tc>
      </w:tr>
    </w:tbl>
    <w:p w:rsidR="00F66BD8" w:rsidRDefault="00F66BD8">
      <w:pPr>
        <w:sectPr w:rsidR="00F66BD8">
          <w:pgSz w:w="15840" w:h="12240" w:orient="landscape"/>
          <w:pgMar w:top="1140" w:right="1100" w:bottom="280" w:left="1340" w:header="720" w:footer="720" w:gutter="0"/>
          <w:cols w:space="720"/>
        </w:sectPr>
      </w:pPr>
    </w:p>
    <w:p w:rsidR="00F66BD8" w:rsidRDefault="00F66BD8">
      <w:pPr>
        <w:pStyle w:val="BodyText"/>
        <w:rPr>
          <w:rFonts w:ascii="Times New Roman"/>
          <w:sz w:val="2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980"/>
        <w:gridCol w:w="2160"/>
        <w:gridCol w:w="6857"/>
      </w:tblGrid>
      <w:tr w:rsidR="00F66BD8">
        <w:trPr>
          <w:trHeight w:hRule="exact" w:val="2695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98"/>
              <w:rPr>
                <w:b/>
              </w:rPr>
            </w:pPr>
            <w:r>
              <w:rPr>
                <w:b/>
              </w:rPr>
              <w:t>relevant emergency scenario, and a set of problem statements, directed messages, or prepared questions designed to challenge an emergency plan.</w:t>
            </w:r>
          </w:p>
        </w:tc>
        <w:tc>
          <w:tcPr>
            <w:tcW w:w="2160" w:type="dxa"/>
          </w:tcPr>
          <w:p w:rsidR="00F66BD8" w:rsidRDefault="00F66BD8"/>
        </w:tc>
        <w:tc>
          <w:tcPr>
            <w:tcW w:w="6857" w:type="dxa"/>
          </w:tcPr>
          <w:p w:rsidR="00F66BD8" w:rsidRDefault="00F66BD8"/>
        </w:tc>
      </w:tr>
      <w:tr w:rsidR="00F66BD8">
        <w:trPr>
          <w:trHeight w:hRule="exact" w:val="2964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88"/>
              <w:rPr>
                <w:b/>
              </w:rPr>
            </w:pPr>
            <w:r>
              <w:rPr>
                <w:b/>
              </w:rPr>
              <w:t>iii. Analyze the ICF/IID’s response to and maintain documentation of all drills, tabletop exercises, and emergency events, and revise the ICF/IID’s emergency plan, as needed.</w:t>
            </w:r>
          </w:p>
        </w:tc>
        <w:tc>
          <w:tcPr>
            <w:tcW w:w="2160" w:type="dxa"/>
          </w:tcPr>
          <w:p w:rsidR="00F66BD8" w:rsidRDefault="00F66BD8"/>
        </w:tc>
        <w:tc>
          <w:tcPr>
            <w:tcW w:w="6857" w:type="dxa"/>
          </w:tcPr>
          <w:p w:rsidR="00F66BD8" w:rsidRDefault="00D87E88">
            <w:pPr>
              <w:pStyle w:val="TableParagraph"/>
              <w:spacing w:before="1" w:line="237" w:lineRule="auto"/>
              <w:ind w:right="140"/>
              <w:rPr>
                <w:b/>
              </w:rPr>
            </w:pPr>
            <w:r>
              <w:rPr>
                <w:b/>
              </w:rPr>
              <w:t xml:space="preserve">After Action Template </w:t>
            </w:r>
            <w:hyperlink r:id="rId92">
              <w:r>
                <w:rPr>
                  <w:b/>
                  <w:color w:val="0000FF"/>
                  <w:u w:val="single" w:color="0000FF"/>
                </w:rPr>
                <w:t>https://www.ahcancal.org/facility_operations/disaster_planning/Pages</w:t>
              </w:r>
            </w:hyperlink>
          </w:p>
          <w:p w:rsidR="00F66BD8" w:rsidRDefault="00D87E88">
            <w:pPr>
              <w:pStyle w:val="TableParagraph"/>
              <w:spacing w:before="1"/>
              <w:ind w:right="100"/>
              <w:rPr>
                <w:b/>
              </w:rPr>
            </w:pPr>
            <w:hyperlink r:id="rId93">
              <w:r>
                <w:rPr>
                  <w:b/>
                  <w:color w:val="0000FF"/>
                  <w:u w:val="single" w:color="0000FF"/>
                </w:rPr>
                <w:t>/Planning-Ahead.aspx</w:t>
              </w:r>
            </w:hyperlink>
          </w:p>
        </w:tc>
      </w:tr>
      <w:tr w:rsidR="00F66BD8">
        <w:trPr>
          <w:trHeight w:hRule="exact" w:val="3502"/>
        </w:trPr>
        <w:tc>
          <w:tcPr>
            <w:tcW w:w="2179" w:type="dxa"/>
          </w:tcPr>
          <w:p w:rsidR="00F66BD8" w:rsidRDefault="00D87E88">
            <w:pPr>
              <w:pStyle w:val="TableParagraph"/>
              <w:ind w:right="229"/>
              <w:rPr>
                <w:b/>
              </w:rPr>
            </w:pPr>
            <w:r>
              <w:rPr>
                <w:b/>
              </w:rPr>
              <w:t>(e) Integrated healthcare systems.</w:t>
            </w:r>
          </w:p>
        </w:tc>
        <w:tc>
          <w:tcPr>
            <w:tcW w:w="1980" w:type="dxa"/>
          </w:tcPr>
          <w:p w:rsidR="00F66BD8" w:rsidRDefault="00D87E88">
            <w:pPr>
              <w:pStyle w:val="TableParagraph"/>
              <w:ind w:right="146"/>
              <w:rPr>
                <w:b/>
              </w:rPr>
            </w:pPr>
            <w:r>
              <w:rPr>
                <w:b/>
              </w:rPr>
              <w:t>If an ICF/IID is part of a healthcare system consisting of multiple separately certified healthcare facilities that elects</w:t>
            </w:r>
          </w:p>
          <w:p w:rsidR="00F66BD8" w:rsidRDefault="00D87E88">
            <w:pPr>
              <w:pStyle w:val="TableParagraph"/>
              <w:ind w:right="310"/>
              <w:rPr>
                <w:b/>
              </w:rPr>
            </w:pPr>
            <w:r>
              <w:rPr>
                <w:b/>
              </w:rPr>
              <w:t>to have a unified and integrated emergency preparedness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spacing w:line="265" w:lineRule="exact"/>
              <w:ind w:right="246"/>
              <w:rPr>
                <w:b/>
              </w:rPr>
            </w:pPr>
            <w:r>
              <w:rPr>
                <w:b/>
                <w:color w:val="232323"/>
              </w:rPr>
              <w:t>New requirement</w:t>
            </w:r>
          </w:p>
        </w:tc>
        <w:tc>
          <w:tcPr>
            <w:tcW w:w="6857" w:type="dxa"/>
          </w:tcPr>
          <w:p w:rsidR="00F66BD8" w:rsidRDefault="00D87E88">
            <w:pPr>
              <w:pStyle w:val="TableParagraph"/>
              <w:ind w:right="307"/>
              <w:rPr>
                <w:b/>
              </w:rPr>
            </w:pPr>
            <w:r>
              <w:rPr>
                <w:b/>
              </w:rPr>
              <w:t>Corporate entities who want to do an integrated plan will need to adhere to all facility specific requirements, and the additional collaboration and communication with individually cer</w:t>
            </w:r>
            <w:r>
              <w:rPr>
                <w:b/>
              </w:rPr>
              <w:t>tified centers in their company.</w:t>
            </w:r>
          </w:p>
        </w:tc>
      </w:tr>
    </w:tbl>
    <w:p w:rsidR="00F66BD8" w:rsidRDefault="00F66BD8">
      <w:pPr>
        <w:sectPr w:rsidR="00F66BD8">
          <w:pgSz w:w="15840" w:h="12240" w:orient="landscape"/>
          <w:pgMar w:top="1140" w:right="1100" w:bottom="280" w:left="1340" w:header="720" w:footer="720" w:gutter="0"/>
          <w:cols w:space="720"/>
        </w:sectPr>
      </w:pPr>
    </w:p>
    <w:p w:rsidR="00F66BD8" w:rsidRDefault="00F66BD8">
      <w:pPr>
        <w:pStyle w:val="BodyText"/>
        <w:rPr>
          <w:rFonts w:ascii="Times New Roman"/>
          <w:sz w:val="2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980"/>
        <w:gridCol w:w="2160"/>
        <w:gridCol w:w="6857"/>
      </w:tblGrid>
      <w:tr w:rsidR="00F66BD8">
        <w:trPr>
          <w:trHeight w:hRule="exact" w:val="4574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100"/>
              <w:rPr>
                <w:b/>
              </w:rPr>
            </w:pPr>
            <w:r>
              <w:rPr>
                <w:b/>
              </w:rPr>
              <w:t>program, the ICF/IID may choose to participate in the healthcare system’s coordinated emergency preparedness program. If elected,  the unified and integrated emergency preparedness program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must</w:t>
            </w:r>
          </w:p>
          <w:p w:rsidR="00F66BD8" w:rsidRDefault="00D87E88">
            <w:pPr>
              <w:pStyle w:val="TableParagraph"/>
              <w:ind w:right="752"/>
              <w:rPr>
                <w:b/>
              </w:rPr>
            </w:pPr>
            <w:r>
              <w:rPr>
                <w:b/>
              </w:rPr>
              <w:t>do all of the following:</w:t>
            </w:r>
          </w:p>
        </w:tc>
        <w:tc>
          <w:tcPr>
            <w:tcW w:w="2160" w:type="dxa"/>
          </w:tcPr>
          <w:p w:rsidR="00F66BD8" w:rsidRDefault="00F66BD8"/>
        </w:tc>
        <w:tc>
          <w:tcPr>
            <w:tcW w:w="6857" w:type="dxa"/>
          </w:tcPr>
          <w:p w:rsidR="00F66BD8" w:rsidRDefault="00F66BD8"/>
        </w:tc>
      </w:tr>
      <w:tr w:rsidR="00F66BD8">
        <w:trPr>
          <w:trHeight w:hRule="exact" w:val="3502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157"/>
              <w:rPr>
                <w:b/>
              </w:rPr>
            </w:pPr>
            <w:r>
              <w:rPr>
                <w:b/>
              </w:rPr>
              <w:t>(1) Demonstrate that each separately certified facility within the system actively participated in the development of the unified and integrated emergency preparedness program.</w:t>
            </w:r>
          </w:p>
        </w:tc>
        <w:tc>
          <w:tcPr>
            <w:tcW w:w="2160" w:type="dxa"/>
          </w:tcPr>
          <w:p w:rsidR="00F66BD8" w:rsidRDefault="00F66BD8"/>
        </w:tc>
        <w:tc>
          <w:tcPr>
            <w:tcW w:w="6857" w:type="dxa"/>
          </w:tcPr>
          <w:p w:rsidR="00F66BD8" w:rsidRDefault="00D87E88">
            <w:pPr>
              <w:pStyle w:val="TableParagraph"/>
              <w:spacing w:before="1" w:line="237" w:lineRule="auto"/>
              <w:ind w:right="521"/>
              <w:rPr>
                <w:b/>
              </w:rPr>
            </w:pPr>
            <w:r>
              <w:rPr>
                <w:b/>
              </w:rPr>
              <w:t>Each facility will need to be able to respond to a local event without support from the corporate entity in case that was not available</w:t>
            </w:r>
          </w:p>
        </w:tc>
      </w:tr>
      <w:tr w:rsidR="00F66BD8">
        <w:trPr>
          <w:trHeight w:hRule="exact" w:val="1085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168"/>
              <w:rPr>
                <w:b/>
              </w:rPr>
            </w:pPr>
            <w:r>
              <w:rPr>
                <w:b/>
              </w:rPr>
              <w:t>(2) Be developed and maintained in a manner that takes into account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182"/>
              <w:rPr>
                <w:b/>
              </w:rPr>
            </w:pPr>
            <w:r>
              <w:rPr>
                <w:b/>
                <w:color w:val="232323"/>
              </w:rPr>
              <w:t>No “one size fits all” or centralized equipment unless fully integrated and</w:t>
            </w:r>
          </w:p>
        </w:tc>
        <w:tc>
          <w:tcPr>
            <w:tcW w:w="6857" w:type="dxa"/>
          </w:tcPr>
          <w:p w:rsidR="00F66BD8" w:rsidRDefault="00F66BD8"/>
        </w:tc>
      </w:tr>
    </w:tbl>
    <w:p w:rsidR="00F66BD8" w:rsidRDefault="00F66BD8">
      <w:pPr>
        <w:sectPr w:rsidR="00F66BD8">
          <w:pgSz w:w="15840" w:h="12240" w:orient="landscape"/>
          <w:pgMar w:top="1140" w:right="1100" w:bottom="280" w:left="1340" w:header="720" w:footer="720" w:gutter="0"/>
          <w:cols w:space="720"/>
        </w:sectPr>
      </w:pPr>
    </w:p>
    <w:p w:rsidR="00F66BD8" w:rsidRDefault="00F66BD8">
      <w:pPr>
        <w:pStyle w:val="BodyText"/>
        <w:rPr>
          <w:rFonts w:ascii="Times New Roman"/>
          <w:sz w:val="2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980"/>
        <w:gridCol w:w="2160"/>
        <w:gridCol w:w="6857"/>
      </w:tblGrid>
      <w:tr w:rsidR="00F66BD8">
        <w:trPr>
          <w:trHeight w:hRule="exact" w:val="2426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276"/>
              <w:rPr>
                <w:b/>
              </w:rPr>
            </w:pPr>
            <w:r>
              <w:rPr>
                <w:b/>
              </w:rPr>
              <w:t>each separately certified facility’s unique circumstances, patient populations, and services offered.</w:t>
            </w:r>
          </w:p>
        </w:tc>
        <w:tc>
          <w:tcPr>
            <w:tcW w:w="2160" w:type="dxa"/>
          </w:tcPr>
          <w:p w:rsidR="00F66BD8" w:rsidRDefault="00D87E88">
            <w:pPr>
              <w:pStyle w:val="TableParagraph"/>
              <w:ind w:right="146"/>
              <w:rPr>
                <w:b/>
              </w:rPr>
            </w:pPr>
            <w:r>
              <w:rPr>
                <w:b/>
                <w:color w:val="232323"/>
              </w:rPr>
              <w:t>able to demonstrate that each facility is actively involved in development and that their unique risks/population/ser vices offered are accounted for in the plan</w:t>
            </w:r>
          </w:p>
        </w:tc>
        <w:tc>
          <w:tcPr>
            <w:tcW w:w="6857" w:type="dxa"/>
          </w:tcPr>
          <w:p w:rsidR="00F66BD8" w:rsidRDefault="00F66BD8"/>
        </w:tc>
      </w:tr>
      <w:tr w:rsidR="00F66BD8">
        <w:trPr>
          <w:trHeight w:hRule="exact" w:val="3233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146"/>
              <w:rPr>
                <w:b/>
              </w:rPr>
            </w:pPr>
            <w:r>
              <w:rPr>
                <w:b/>
              </w:rPr>
              <w:t>(3) Demonstrate that each separately certified facility is capable of actively using the unified and integrated emergency preparedness program and is in compliance with the program.</w:t>
            </w:r>
          </w:p>
        </w:tc>
        <w:tc>
          <w:tcPr>
            <w:tcW w:w="2160" w:type="dxa"/>
          </w:tcPr>
          <w:p w:rsidR="00F66BD8" w:rsidRDefault="00F66BD8"/>
        </w:tc>
        <w:tc>
          <w:tcPr>
            <w:tcW w:w="6857" w:type="dxa"/>
          </w:tcPr>
          <w:p w:rsidR="00F66BD8" w:rsidRDefault="00F66BD8"/>
        </w:tc>
      </w:tr>
      <w:tr w:rsidR="00F66BD8">
        <w:trPr>
          <w:trHeight w:hRule="exact" w:val="3502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112"/>
              <w:rPr>
                <w:b/>
              </w:rPr>
            </w:pPr>
            <w:r>
              <w:rPr>
                <w:b/>
              </w:rPr>
              <w:t>(4) Include a unified and integrated emergency plan that meets the requirements of paragraphs (a)(2), (3), and (4) of this section. The unified and integrated emergency plan must also 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based</w:t>
            </w:r>
          </w:p>
        </w:tc>
        <w:tc>
          <w:tcPr>
            <w:tcW w:w="2160" w:type="dxa"/>
          </w:tcPr>
          <w:p w:rsidR="00F66BD8" w:rsidRDefault="00F66BD8"/>
        </w:tc>
        <w:tc>
          <w:tcPr>
            <w:tcW w:w="6857" w:type="dxa"/>
          </w:tcPr>
          <w:p w:rsidR="00F66BD8" w:rsidRDefault="00F66BD8"/>
        </w:tc>
      </w:tr>
    </w:tbl>
    <w:p w:rsidR="00F66BD8" w:rsidRDefault="00F66BD8">
      <w:pPr>
        <w:sectPr w:rsidR="00F66BD8">
          <w:pgSz w:w="15840" w:h="12240" w:orient="landscape"/>
          <w:pgMar w:top="1140" w:right="1100" w:bottom="280" w:left="1340" w:header="720" w:footer="720" w:gutter="0"/>
          <w:cols w:space="720"/>
        </w:sectPr>
      </w:pPr>
    </w:p>
    <w:p w:rsidR="00F66BD8" w:rsidRDefault="00F66BD8">
      <w:pPr>
        <w:pStyle w:val="BodyText"/>
        <w:rPr>
          <w:rFonts w:ascii="Times New Roman"/>
          <w:sz w:val="2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980"/>
        <w:gridCol w:w="2160"/>
        <w:gridCol w:w="6857"/>
      </w:tblGrid>
      <w:tr w:rsidR="00F66BD8">
        <w:trPr>
          <w:trHeight w:hRule="exact" w:val="547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235"/>
              <w:rPr>
                <w:b/>
              </w:rPr>
            </w:pPr>
            <w:r>
              <w:rPr>
                <w:b/>
              </w:rPr>
              <w:t>on and include all of the following:</w:t>
            </w:r>
          </w:p>
        </w:tc>
        <w:tc>
          <w:tcPr>
            <w:tcW w:w="2160" w:type="dxa"/>
          </w:tcPr>
          <w:p w:rsidR="00F66BD8" w:rsidRDefault="00F66BD8"/>
        </w:tc>
        <w:tc>
          <w:tcPr>
            <w:tcW w:w="6857" w:type="dxa"/>
          </w:tcPr>
          <w:p w:rsidR="00F66BD8" w:rsidRDefault="00F66BD8"/>
        </w:tc>
      </w:tr>
      <w:tr w:rsidR="00F66BD8">
        <w:trPr>
          <w:trHeight w:hRule="exact" w:val="4039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right="189" w:firstLine="1"/>
              <w:rPr>
                <w:b/>
              </w:rPr>
            </w:pPr>
            <w:r>
              <w:rPr>
                <w:b/>
              </w:rPr>
              <w:t>A documented community-based risk assessment, utilizing an all- hazards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approach.</w:t>
            </w:r>
          </w:p>
          <w:p w:rsidR="00F66BD8" w:rsidRDefault="00D87E88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ind w:left="103" w:right="114" w:firstLine="0"/>
              <w:rPr>
                <w:b/>
              </w:rPr>
            </w:pPr>
            <w:r>
              <w:rPr>
                <w:b/>
              </w:rPr>
              <w:t>A documented individual facility based risk assessment for each separately certified facility within the health system, utilizing an all-hazards approach.</w:t>
            </w:r>
          </w:p>
        </w:tc>
        <w:tc>
          <w:tcPr>
            <w:tcW w:w="2160" w:type="dxa"/>
          </w:tcPr>
          <w:p w:rsidR="00F66BD8" w:rsidRDefault="00F66BD8"/>
        </w:tc>
        <w:tc>
          <w:tcPr>
            <w:tcW w:w="6857" w:type="dxa"/>
          </w:tcPr>
          <w:p w:rsidR="00F66BD8" w:rsidRDefault="00F66BD8"/>
        </w:tc>
      </w:tr>
      <w:tr w:rsidR="00F66BD8">
        <w:trPr>
          <w:trHeight w:hRule="exact" w:val="4574"/>
        </w:trPr>
        <w:tc>
          <w:tcPr>
            <w:tcW w:w="2179" w:type="dxa"/>
          </w:tcPr>
          <w:p w:rsidR="00F66BD8" w:rsidRDefault="00F66BD8"/>
        </w:tc>
        <w:tc>
          <w:tcPr>
            <w:tcW w:w="1980" w:type="dxa"/>
          </w:tcPr>
          <w:p w:rsidR="00F66BD8" w:rsidRDefault="00D87E88">
            <w:pPr>
              <w:pStyle w:val="TableParagraph"/>
              <w:ind w:right="153"/>
              <w:rPr>
                <w:b/>
              </w:rPr>
            </w:pPr>
            <w:r>
              <w:rPr>
                <w:b/>
              </w:rPr>
              <w:t>(5) Include integrated policies and procedures that meet the requirements set forth in paragraph</w:t>
            </w:r>
          </w:p>
          <w:p w:rsidR="00F66BD8" w:rsidRDefault="00D87E88">
            <w:pPr>
              <w:pStyle w:val="TableParagraph"/>
              <w:ind w:right="145"/>
              <w:rPr>
                <w:b/>
              </w:rPr>
            </w:pPr>
            <w:r>
              <w:rPr>
                <w:b/>
              </w:rPr>
              <w:t>(b) of this section, a coordinated communication plan and training and testing programs that meet the requirements of paragraphs (c) and</w:t>
            </w:r>
          </w:p>
          <w:p w:rsidR="00F66BD8" w:rsidRDefault="00D87E88">
            <w:pPr>
              <w:pStyle w:val="TableParagraph"/>
              <w:ind w:right="205"/>
              <w:rPr>
                <w:b/>
              </w:rPr>
            </w:pPr>
            <w:r>
              <w:rPr>
                <w:b/>
              </w:rPr>
              <w:t>(d) of this section, r</w:t>
            </w:r>
            <w:r>
              <w:rPr>
                <w:b/>
              </w:rPr>
              <w:t>espectively.</w:t>
            </w:r>
          </w:p>
        </w:tc>
        <w:tc>
          <w:tcPr>
            <w:tcW w:w="2160" w:type="dxa"/>
          </w:tcPr>
          <w:p w:rsidR="00F66BD8" w:rsidRDefault="00F66BD8"/>
        </w:tc>
        <w:tc>
          <w:tcPr>
            <w:tcW w:w="6857" w:type="dxa"/>
          </w:tcPr>
          <w:p w:rsidR="00F66BD8" w:rsidRDefault="00F66BD8"/>
        </w:tc>
      </w:tr>
    </w:tbl>
    <w:p w:rsidR="00F66BD8" w:rsidRDefault="00F66BD8">
      <w:pPr>
        <w:sectPr w:rsidR="00F66BD8">
          <w:pgSz w:w="15840" w:h="12240" w:orient="landscape"/>
          <w:pgMar w:top="1140" w:right="1100" w:bottom="280" w:left="1340" w:header="720" w:footer="720" w:gutter="0"/>
          <w:cols w:space="720"/>
        </w:sectPr>
      </w:pPr>
    </w:p>
    <w:p w:rsidR="00F66BD8" w:rsidRDefault="00F66BD8">
      <w:pPr>
        <w:pStyle w:val="BodyText"/>
        <w:spacing w:before="4"/>
        <w:rPr>
          <w:rFonts w:ascii="Times New Roman"/>
          <w:sz w:val="17"/>
        </w:rPr>
      </w:pPr>
    </w:p>
    <w:sectPr w:rsidR="00F66BD8"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C53"/>
    <w:multiLevelType w:val="hybridMultilevel"/>
    <w:tmpl w:val="C38A292C"/>
    <w:lvl w:ilvl="0" w:tplc="E0A233CE">
      <w:start w:val="2"/>
      <w:numFmt w:val="decimal"/>
      <w:lvlText w:val="(%1)"/>
      <w:lvlJc w:val="left"/>
      <w:pPr>
        <w:ind w:left="103" w:hanging="30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0DC58DA">
      <w:start w:val="1"/>
      <w:numFmt w:val="lowerRoman"/>
      <w:lvlText w:val="(%2)"/>
      <w:lvlJc w:val="left"/>
      <w:pPr>
        <w:ind w:left="103" w:hanging="24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31F62BE8">
      <w:start w:val="1"/>
      <w:numFmt w:val="bullet"/>
      <w:lvlText w:val="•"/>
      <w:lvlJc w:val="left"/>
      <w:pPr>
        <w:ind w:left="474" w:hanging="243"/>
      </w:pPr>
      <w:rPr>
        <w:rFonts w:hint="default"/>
      </w:rPr>
    </w:lvl>
    <w:lvl w:ilvl="3" w:tplc="B3D8F63A">
      <w:start w:val="1"/>
      <w:numFmt w:val="bullet"/>
      <w:lvlText w:val="•"/>
      <w:lvlJc w:val="left"/>
      <w:pPr>
        <w:ind w:left="661" w:hanging="243"/>
      </w:pPr>
      <w:rPr>
        <w:rFonts w:hint="default"/>
      </w:rPr>
    </w:lvl>
    <w:lvl w:ilvl="4" w:tplc="9BA6CC6A">
      <w:start w:val="1"/>
      <w:numFmt w:val="bullet"/>
      <w:lvlText w:val="•"/>
      <w:lvlJc w:val="left"/>
      <w:pPr>
        <w:ind w:left="848" w:hanging="243"/>
      </w:pPr>
      <w:rPr>
        <w:rFonts w:hint="default"/>
      </w:rPr>
    </w:lvl>
    <w:lvl w:ilvl="5" w:tplc="A7F6330C">
      <w:start w:val="1"/>
      <w:numFmt w:val="bullet"/>
      <w:lvlText w:val="•"/>
      <w:lvlJc w:val="left"/>
      <w:pPr>
        <w:ind w:left="1035" w:hanging="243"/>
      </w:pPr>
      <w:rPr>
        <w:rFonts w:hint="default"/>
      </w:rPr>
    </w:lvl>
    <w:lvl w:ilvl="6" w:tplc="D996D2F0">
      <w:start w:val="1"/>
      <w:numFmt w:val="bullet"/>
      <w:lvlText w:val="•"/>
      <w:lvlJc w:val="left"/>
      <w:pPr>
        <w:ind w:left="1222" w:hanging="243"/>
      </w:pPr>
      <w:rPr>
        <w:rFonts w:hint="default"/>
      </w:rPr>
    </w:lvl>
    <w:lvl w:ilvl="7" w:tplc="D292D0D6">
      <w:start w:val="1"/>
      <w:numFmt w:val="bullet"/>
      <w:lvlText w:val="•"/>
      <w:lvlJc w:val="left"/>
      <w:pPr>
        <w:ind w:left="1409" w:hanging="243"/>
      </w:pPr>
      <w:rPr>
        <w:rFonts w:hint="default"/>
      </w:rPr>
    </w:lvl>
    <w:lvl w:ilvl="8" w:tplc="3D2C4F90">
      <w:start w:val="1"/>
      <w:numFmt w:val="bullet"/>
      <w:lvlText w:val="•"/>
      <w:lvlJc w:val="left"/>
      <w:pPr>
        <w:ind w:left="1596" w:hanging="243"/>
      </w:pPr>
      <w:rPr>
        <w:rFonts w:hint="default"/>
      </w:rPr>
    </w:lvl>
  </w:abstractNum>
  <w:abstractNum w:abstractNumId="1">
    <w:nsid w:val="234E3207"/>
    <w:multiLevelType w:val="hybridMultilevel"/>
    <w:tmpl w:val="0A4E9630"/>
    <w:lvl w:ilvl="0" w:tplc="3D18329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EDECC38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0E30A9BA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3" w:tplc="EB162C3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6F428ECC">
      <w:start w:val="1"/>
      <w:numFmt w:val="bullet"/>
      <w:lvlText w:val="•"/>
      <w:lvlJc w:val="left"/>
      <w:pPr>
        <w:ind w:left="3230" w:hanging="360"/>
      </w:pPr>
      <w:rPr>
        <w:rFonts w:hint="default"/>
      </w:rPr>
    </w:lvl>
    <w:lvl w:ilvl="5" w:tplc="AD66A986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6" w:tplc="F084910A">
      <w:start w:val="1"/>
      <w:numFmt w:val="bullet"/>
      <w:lvlText w:val="•"/>
      <w:lvlJc w:val="left"/>
      <w:pPr>
        <w:ind w:left="4436" w:hanging="360"/>
      </w:pPr>
      <w:rPr>
        <w:rFonts w:hint="default"/>
      </w:rPr>
    </w:lvl>
    <w:lvl w:ilvl="7" w:tplc="C59C8042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0772E260">
      <w:start w:val="1"/>
      <w:numFmt w:val="bullet"/>
      <w:lvlText w:val="•"/>
      <w:lvlJc w:val="left"/>
      <w:pPr>
        <w:ind w:left="5641" w:hanging="360"/>
      </w:pPr>
      <w:rPr>
        <w:rFonts w:hint="default"/>
      </w:rPr>
    </w:lvl>
  </w:abstractNum>
  <w:abstractNum w:abstractNumId="2">
    <w:nsid w:val="2F760B4C"/>
    <w:multiLevelType w:val="hybridMultilevel"/>
    <w:tmpl w:val="29422286"/>
    <w:lvl w:ilvl="0" w:tplc="DB7A53BE">
      <w:start w:val="2"/>
      <w:numFmt w:val="lowerRoman"/>
      <w:lvlText w:val="(%1)"/>
      <w:lvlJc w:val="left"/>
      <w:pPr>
        <w:ind w:left="103" w:hanging="29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16645F24">
      <w:start w:val="1"/>
      <w:numFmt w:val="upperLetter"/>
      <w:lvlText w:val="(%2)"/>
      <w:lvlJc w:val="left"/>
      <w:pPr>
        <w:ind w:left="103" w:hanging="32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466C01DE">
      <w:start w:val="1"/>
      <w:numFmt w:val="bullet"/>
      <w:lvlText w:val="•"/>
      <w:lvlJc w:val="left"/>
      <w:pPr>
        <w:ind w:left="474" w:hanging="322"/>
      </w:pPr>
      <w:rPr>
        <w:rFonts w:hint="default"/>
      </w:rPr>
    </w:lvl>
    <w:lvl w:ilvl="3" w:tplc="0E8A3206">
      <w:start w:val="1"/>
      <w:numFmt w:val="bullet"/>
      <w:lvlText w:val="•"/>
      <w:lvlJc w:val="left"/>
      <w:pPr>
        <w:ind w:left="661" w:hanging="322"/>
      </w:pPr>
      <w:rPr>
        <w:rFonts w:hint="default"/>
      </w:rPr>
    </w:lvl>
    <w:lvl w:ilvl="4" w:tplc="6902DB26">
      <w:start w:val="1"/>
      <w:numFmt w:val="bullet"/>
      <w:lvlText w:val="•"/>
      <w:lvlJc w:val="left"/>
      <w:pPr>
        <w:ind w:left="848" w:hanging="322"/>
      </w:pPr>
      <w:rPr>
        <w:rFonts w:hint="default"/>
      </w:rPr>
    </w:lvl>
    <w:lvl w:ilvl="5" w:tplc="C172A6AC">
      <w:start w:val="1"/>
      <w:numFmt w:val="bullet"/>
      <w:lvlText w:val="•"/>
      <w:lvlJc w:val="left"/>
      <w:pPr>
        <w:ind w:left="1035" w:hanging="322"/>
      </w:pPr>
      <w:rPr>
        <w:rFonts w:hint="default"/>
      </w:rPr>
    </w:lvl>
    <w:lvl w:ilvl="6" w:tplc="AECAF1EA">
      <w:start w:val="1"/>
      <w:numFmt w:val="bullet"/>
      <w:lvlText w:val="•"/>
      <w:lvlJc w:val="left"/>
      <w:pPr>
        <w:ind w:left="1222" w:hanging="322"/>
      </w:pPr>
      <w:rPr>
        <w:rFonts w:hint="default"/>
      </w:rPr>
    </w:lvl>
    <w:lvl w:ilvl="7" w:tplc="546AD1C8">
      <w:start w:val="1"/>
      <w:numFmt w:val="bullet"/>
      <w:lvlText w:val="•"/>
      <w:lvlJc w:val="left"/>
      <w:pPr>
        <w:ind w:left="1409" w:hanging="322"/>
      </w:pPr>
      <w:rPr>
        <w:rFonts w:hint="default"/>
      </w:rPr>
    </w:lvl>
    <w:lvl w:ilvl="8" w:tplc="7D3AB398">
      <w:start w:val="1"/>
      <w:numFmt w:val="bullet"/>
      <w:lvlText w:val="•"/>
      <w:lvlJc w:val="left"/>
      <w:pPr>
        <w:ind w:left="1596" w:hanging="322"/>
      </w:pPr>
      <w:rPr>
        <w:rFonts w:hint="default"/>
      </w:rPr>
    </w:lvl>
  </w:abstractNum>
  <w:abstractNum w:abstractNumId="3">
    <w:nsid w:val="3B125ABC"/>
    <w:multiLevelType w:val="hybridMultilevel"/>
    <w:tmpl w:val="6DE2ED50"/>
    <w:lvl w:ilvl="0" w:tplc="D65C1C62">
      <w:start w:val="1"/>
      <w:numFmt w:val="decimal"/>
      <w:lvlText w:val="%1."/>
      <w:lvlJc w:val="left"/>
      <w:pPr>
        <w:ind w:left="103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2CC310E">
      <w:start w:val="1"/>
      <w:numFmt w:val="lowerRoman"/>
      <w:lvlText w:val="%2."/>
      <w:lvlJc w:val="left"/>
      <w:pPr>
        <w:ind w:left="103" w:hanging="16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334A136E">
      <w:start w:val="1"/>
      <w:numFmt w:val="bullet"/>
      <w:lvlText w:val="•"/>
      <w:lvlJc w:val="left"/>
      <w:pPr>
        <w:ind w:left="474" w:hanging="164"/>
      </w:pPr>
      <w:rPr>
        <w:rFonts w:hint="default"/>
      </w:rPr>
    </w:lvl>
    <w:lvl w:ilvl="3" w:tplc="CC42AB4E">
      <w:start w:val="1"/>
      <w:numFmt w:val="bullet"/>
      <w:lvlText w:val="•"/>
      <w:lvlJc w:val="left"/>
      <w:pPr>
        <w:ind w:left="661" w:hanging="164"/>
      </w:pPr>
      <w:rPr>
        <w:rFonts w:hint="default"/>
      </w:rPr>
    </w:lvl>
    <w:lvl w:ilvl="4" w:tplc="7AB037DC">
      <w:start w:val="1"/>
      <w:numFmt w:val="bullet"/>
      <w:lvlText w:val="•"/>
      <w:lvlJc w:val="left"/>
      <w:pPr>
        <w:ind w:left="848" w:hanging="164"/>
      </w:pPr>
      <w:rPr>
        <w:rFonts w:hint="default"/>
      </w:rPr>
    </w:lvl>
    <w:lvl w:ilvl="5" w:tplc="68A87C9E">
      <w:start w:val="1"/>
      <w:numFmt w:val="bullet"/>
      <w:lvlText w:val="•"/>
      <w:lvlJc w:val="left"/>
      <w:pPr>
        <w:ind w:left="1035" w:hanging="164"/>
      </w:pPr>
      <w:rPr>
        <w:rFonts w:hint="default"/>
      </w:rPr>
    </w:lvl>
    <w:lvl w:ilvl="6" w:tplc="3FE4812A">
      <w:start w:val="1"/>
      <w:numFmt w:val="bullet"/>
      <w:lvlText w:val="•"/>
      <w:lvlJc w:val="left"/>
      <w:pPr>
        <w:ind w:left="1222" w:hanging="164"/>
      </w:pPr>
      <w:rPr>
        <w:rFonts w:hint="default"/>
      </w:rPr>
    </w:lvl>
    <w:lvl w:ilvl="7" w:tplc="AA92463C">
      <w:start w:val="1"/>
      <w:numFmt w:val="bullet"/>
      <w:lvlText w:val="•"/>
      <w:lvlJc w:val="left"/>
      <w:pPr>
        <w:ind w:left="1409" w:hanging="164"/>
      </w:pPr>
      <w:rPr>
        <w:rFonts w:hint="default"/>
      </w:rPr>
    </w:lvl>
    <w:lvl w:ilvl="8" w:tplc="F45050C6">
      <w:start w:val="1"/>
      <w:numFmt w:val="bullet"/>
      <w:lvlText w:val="•"/>
      <w:lvlJc w:val="left"/>
      <w:pPr>
        <w:ind w:left="1596" w:hanging="164"/>
      </w:pPr>
      <w:rPr>
        <w:rFonts w:hint="default"/>
      </w:rPr>
    </w:lvl>
  </w:abstractNum>
  <w:abstractNum w:abstractNumId="4">
    <w:nsid w:val="63A745ED"/>
    <w:multiLevelType w:val="hybridMultilevel"/>
    <w:tmpl w:val="C9067C6E"/>
    <w:lvl w:ilvl="0" w:tplc="EBB87674">
      <w:start w:val="1"/>
      <w:numFmt w:val="decimal"/>
      <w:lvlText w:val="(%1)"/>
      <w:lvlJc w:val="left"/>
      <w:pPr>
        <w:ind w:left="103" w:hanging="25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B9C2C5D8">
      <w:start w:val="1"/>
      <w:numFmt w:val="lowerRoman"/>
      <w:lvlText w:val="(%2)"/>
      <w:lvlJc w:val="left"/>
      <w:pPr>
        <w:ind w:left="103" w:hanging="24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93B4D424">
      <w:start w:val="1"/>
      <w:numFmt w:val="bullet"/>
      <w:lvlText w:val="•"/>
      <w:lvlJc w:val="left"/>
      <w:pPr>
        <w:ind w:left="474" w:hanging="243"/>
      </w:pPr>
      <w:rPr>
        <w:rFonts w:hint="default"/>
      </w:rPr>
    </w:lvl>
    <w:lvl w:ilvl="3" w:tplc="F518543C">
      <w:start w:val="1"/>
      <w:numFmt w:val="bullet"/>
      <w:lvlText w:val="•"/>
      <w:lvlJc w:val="left"/>
      <w:pPr>
        <w:ind w:left="661" w:hanging="243"/>
      </w:pPr>
      <w:rPr>
        <w:rFonts w:hint="default"/>
      </w:rPr>
    </w:lvl>
    <w:lvl w:ilvl="4" w:tplc="FA24FB60">
      <w:start w:val="1"/>
      <w:numFmt w:val="bullet"/>
      <w:lvlText w:val="•"/>
      <w:lvlJc w:val="left"/>
      <w:pPr>
        <w:ind w:left="848" w:hanging="243"/>
      </w:pPr>
      <w:rPr>
        <w:rFonts w:hint="default"/>
      </w:rPr>
    </w:lvl>
    <w:lvl w:ilvl="5" w:tplc="24042304">
      <w:start w:val="1"/>
      <w:numFmt w:val="bullet"/>
      <w:lvlText w:val="•"/>
      <w:lvlJc w:val="left"/>
      <w:pPr>
        <w:ind w:left="1035" w:hanging="243"/>
      </w:pPr>
      <w:rPr>
        <w:rFonts w:hint="default"/>
      </w:rPr>
    </w:lvl>
    <w:lvl w:ilvl="6" w:tplc="988E24C4">
      <w:start w:val="1"/>
      <w:numFmt w:val="bullet"/>
      <w:lvlText w:val="•"/>
      <w:lvlJc w:val="left"/>
      <w:pPr>
        <w:ind w:left="1222" w:hanging="243"/>
      </w:pPr>
      <w:rPr>
        <w:rFonts w:hint="default"/>
      </w:rPr>
    </w:lvl>
    <w:lvl w:ilvl="7" w:tplc="D32CF8FE">
      <w:start w:val="1"/>
      <w:numFmt w:val="bullet"/>
      <w:lvlText w:val="•"/>
      <w:lvlJc w:val="left"/>
      <w:pPr>
        <w:ind w:left="1409" w:hanging="243"/>
      </w:pPr>
      <w:rPr>
        <w:rFonts w:hint="default"/>
      </w:rPr>
    </w:lvl>
    <w:lvl w:ilvl="8" w:tplc="F104D7FE">
      <w:start w:val="1"/>
      <w:numFmt w:val="bullet"/>
      <w:lvlText w:val="•"/>
      <w:lvlJc w:val="left"/>
      <w:pPr>
        <w:ind w:left="1596" w:hanging="243"/>
      </w:pPr>
      <w:rPr>
        <w:rFonts w:hint="default"/>
      </w:rPr>
    </w:lvl>
  </w:abstractNum>
  <w:abstractNum w:abstractNumId="5">
    <w:nsid w:val="647F3897"/>
    <w:multiLevelType w:val="hybridMultilevel"/>
    <w:tmpl w:val="7AF2F486"/>
    <w:lvl w:ilvl="0" w:tplc="6C3CD9C2">
      <w:start w:val="1"/>
      <w:numFmt w:val="lowerRoman"/>
      <w:lvlText w:val="(%1)"/>
      <w:lvlJc w:val="left"/>
      <w:pPr>
        <w:ind w:left="102" w:hanging="24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98EB09C">
      <w:start w:val="1"/>
      <w:numFmt w:val="bullet"/>
      <w:lvlText w:val="•"/>
      <w:lvlJc w:val="left"/>
      <w:pPr>
        <w:ind w:left="287" w:hanging="243"/>
      </w:pPr>
      <w:rPr>
        <w:rFonts w:hint="default"/>
      </w:rPr>
    </w:lvl>
    <w:lvl w:ilvl="2" w:tplc="E306F6E8">
      <w:start w:val="1"/>
      <w:numFmt w:val="bullet"/>
      <w:lvlText w:val="•"/>
      <w:lvlJc w:val="left"/>
      <w:pPr>
        <w:ind w:left="474" w:hanging="243"/>
      </w:pPr>
      <w:rPr>
        <w:rFonts w:hint="default"/>
      </w:rPr>
    </w:lvl>
    <w:lvl w:ilvl="3" w:tplc="C728CABA">
      <w:start w:val="1"/>
      <w:numFmt w:val="bullet"/>
      <w:lvlText w:val="•"/>
      <w:lvlJc w:val="left"/>
      <w:pPr>
        <w:ind w:left="661" w:hanging="243"/>
      </w:pPr>
      <w:rPr>
        <w:rFonts w:hint="default"/>
      </w:rPr>
    </w:lvl>
    <w:lvl w:ilvl="4" w:tplc="DA58DB48">
      <w:start w:val="1"/>
      <w:numFmt w:val="bullet"/>
      <w:lvlText w:val="•"/>
      <w:lvlJc w:val="left"/>
      <w:pPr>
        <w:ind w:left="848" w:hanging="243"/>
      </w:pPr>
      <w:rPr>
        <w:rFonts w:hint="default"/>
      </w:rPr>
    </w:lvl>
    <w:lvl w:ilvl="5" w:tplc="E7DC8310">
      <w:start w:val="1"/>
      <w:numFmt w:val="bullet"/>
      <w:lvlText w:val="•"/>
      <w:lvlJc w:val="left"/>
      <w:pPr>
        <w:ind w:left="1035" w:hanging="243"/>
      </w:pPr>
      <w:rPr>
        <w:rFonts w:hint="default"/>
      </w:rPr>
    </w:lvl>
    <w:lvl w:ilvl="6" w:tplc="69C0695A">
      <w:start w:val="1"/>
      <w:numFmt w:val="bullet"/>
      <w:lvlText w:val="•"/>
      <w:lvlJc w:val="left"/>
      <w:pPr>
        <w:ind w:left="1222" w:hanging="243"/>
      </w:pPr>
      <w:rPr>
        <w:rFonts w:hint="default"/>
      </w:rPr>
    </w:lvl>
    <w:lvl w:ilvl="7" w:tplc="3572D124">
      <w:start w:val="1"/>
      <w:numFmt w:val="bullet"/>
      <w:lvlText w:val="•"/>
      <w:lvlJc w:val="left"/>
      <w:pPr>
        <w:ind w:left="1409" w:hanging="243"/>
      </w:pPr>
      <w:rPr>
        <w:rFonts w:hint="default"/>
      </w:rPr>
    </w:lvl>
    <w:lvl w:ilvl="8" w:tplc="ECEA7C3A">
      <w:start w:val="1"/>
      <w:numFmt w:val="bullet"/>
      <w:lvlText w:val="•"/>
      <w:lvlJc w:val="left"/>
      <w:pPr>
        <w:ind w:left="1596" w:hanging="243"/>
      </w:pPr>
      <w:rPr>
        <w:rFonts w:hint="default"/>
      </w:rPr>
    </w:lvl>
  </w:abstractNum>
  <w:abstractNum w:abstractNumId="6">
    <w:nsid w:val="6B5A39C9"/>
    <w:multiLevelType w:val="hybridMultilevel"/>
    <w:tmpl w:val="0C1E3AFA"/>
    <w:lvl w:ilvl="0" w:tplc="19EA7C2E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86ABE2">
      <w:start w:val="1"/>
      <w:numFmt w:val="bullet"/>
      <w:lvlText w:val="•"/>
      <w:lvlJc w:val="left"/>
      <w:pPr>
        <w:ind w:left="1422" w:hanging="361"/>
      </w:pPr>
      <w:rPr>
        <w:rFonts w:hint="default"/>
      </w:rPr>
    </w:lvl>
    <w:lvl w:ilvl="2" w:tplc="A866C19A">
      <w:start w:val="1"/>
      <w:numFmt w:val="bullet"/>
      <w:lvlText w:val="•"/>
      <w:lvlJc w:val="left"/>
      <w:pPr>
        <w:ind w:left="2025" w:hanging="361"/>
      </w:pPr>
      <w:rPr>
        <w:rFonts w:hint="default"/>
      </w:rPr>
    </w:lvl>
    <w:lvl w:ilvl="3" w:tplc="AB80BF34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  <w:lvl w:ilvl="4" w:tplc="B874F426">
      <w:start w:val="1"/>
      <w:numFmt w:val="bullet"/>
      <w:lvlText w:val="•"/>
      <w:lvlJc w:val="left"/>
      <w:pPr>
        <w:ind w:left="3230" w:hanging="361"/>
      </w:pPr>
      <w:rPr>
        <w:rFonts w:hint="default"/>
      </w:rPr>
    </w:lvl>
    <w:lvl w:ilvl="5" w:tplc="0B4485DC">
      <w:start w:val="1"/>
      <w:numFmt w:val="bullet"/>
      <w:lvlText w:val="•"/>
      <w:lvlJc w:val="left"/>
      <w:pPr>
        <w:ind w:left="3833" w:hanging="361"/>
      </w:pPr>
      <w:rPr>
        <w:rFonts w:hint="default"/>
      </w:rPr>
    </w:lvl>
    <w:lvl w:ilvl="6" w:tplc="DC543F42">
      <w:start w:val="1"/>
      <w:numFmt w:val="bullet"/>
      <w:lvlText w:val="•"/>
      <w:lvlJc w:val="left"/>
      <w:pPr>
        <w:ind w:left="4436" w:hanging="361"/>
      </w:pPr>
      <w:rPr>
        <w:rFonts w:hint="default"/>
      </w:rPr>
    </w:lvl>
    <w:lvl w:ilvl="7" w:tplc="2EB6543A">
      <w:start w:val="1"/>
      <w:numFmt w:val="bullet"/>
      <w:lvlText w:val="•"/>
      <w:lvlJc w:val="left"/>
      <w:pPr>
        <w:ind w:left="5039" w:hanging="361"/>
      </w:pPr>
      <w:rPr>
        <w:rFonts w:hint="default"/>
      </w:rPr>
    </w:lvl>
    <w:lvl w:ilvl="8" w:tplc="AC581CB0">
      <w:start w:val="1"/>
      <w:numFmt w:val="bullet"/>
      <w:lvlText w:val="•"/>
      <w:lvlJc w:val="left"/>
      <w:pPr>
        <w:ind w:left="5641" w:hanging="361"/>
      </w:pPr>
      <w:rPr>
        <w:rFonts w:hint="default"/>
      </w:rPr>
    </w:lvl>
  </w:abstractNum>
  <w:abstractNum w:abstractNumId="7">
    <w:nsid w:val="7B8860F9"/>
    <w:multiLevelType w:val="hybridMultilevel"/>
    <w:tmpl w:val="16121624"/>
    <w:lvl w:ilvl="0" w:tplc="A72CE24C">
      <w:start w:val="1"/>
      <w:numFmt w:val="bullet"/>
      <w:lvlText w:val=""/>
      <w:lvlJc w:val="left"/>
      <w:pPr>
        <w:ind w:left="10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2B86F74">
      <w:start w:val="1"/>
      <w:numFmt w:val="bullet"/>
      <w:lvlText w:val="•"/>
      <w:lvlJc w:val="left"/>
      <w:pPr>
        <w:ind w:left="774" w:hanging="360"/>
      </w:pPr>
      <w:rPr>
        <w:rFonts w:hint="default"/>
      </w:rPr>
    </w:lvl>
    <w:lvl w:ilvl="2" w:tplc="42E83FDC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3" w:tplc="429E230A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4" w:tplc="842628C2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065C56B8">
      <w:start w:val="1"/>
      <w:numFmt w:val="bullet"/>
      <w:lvlText w:val="•"/>
      <w:lvlJc w:val="left"/>
      <w:pPr>
        <w:ind w:left="3473" w:hanging="360"/>
      </w:pPr>
      <w:rPr>
        <w:rFonts w:hint="default"/>
      </w:rPr>
    </w:lvl>
    <w:lvl w:ilvl="6" w:tplc="6B644598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7" w:tplc="372AD09C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8" w:tplc="83E8DECE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D8"/>
    <w:rsid w:val="00D87E88"/>
    <w:rsid w:val="00F6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hfdisasterprep.com/PreparednessTopics/AllHazardResourcesGuides.aspx" TargetMode="External"/><Relationship Id="rId7" Type="http://schemas.openxmlformats.org/officeDocument/2006/relationships/hyperlink" Target="http://www.cahfdisasterprep.com/PreparednessTopics/AllHazardResourcesGuides.aspx" TargetMode="External"/><Relationship Id="rId8" Type="http://schemas.openxmlformats.org/officeDocument/2006/relationships/hyperlink" Target="https://asprtracie.hhs.gov/technical-resources/3/Hazard-Vulnerability-Risk-Assessment/0" TargetMode="External"/><Relationship Id="rId9" Type="http://schemas.openxmlformats.org/officeDocument/2006/relationships/hyperlink" Target="https://asprtracie.hhs.gov/technical-resources/3/Hazard-Vulnerability-Risk-Assessment/0" TargetMode="External"/><Relationship Id="rId10" Type="http://schemas.openxmlformats.org/officeDocument/2006/relationships/hyperlink" Target="http://cahfdisasterprep.com/PreparednessTopics/AllHazardResourcesGuides/DisasterPlanningGuide.aspx" TargetMode="External"/><Relationship Id="rId11" Type="http://schemas.openxmlformats.org/officeDocument/2006/relationships/hyperlink" Target="http://cahfdisasterprep.com/PreparednessTopics/AllHazardResourcesGuides/DisasterPlanningGuide.aspx" TargetMode="External"/><Relationship Id="rId12" Type="http://schemas.openxmlformats.org/officeDocument/2006/relationships/hyperlink" Target="http://www.cahfdisasterprep.com/PreparednessTopics.aspx" TargetMode="External"/><Relationship Id="rId13" Type="http://schemas.openxmlformats.org/officeDocument/2006/relationships/hyperlink" Target="https://asprtracie.hhs.gov/technical-resources/52/Long-term-Care-Facilities/52" TargetMode="External"/><Relationship Id="rId14" Type="http://schemas.openxmlformats.org/officeDocument/2006/relationships/hyperlink" Target="https://asprtracie.hhs.gov/technical-resources/52/Long-term-Care-Facilities/52" TargetMode="External"/><Relationship Id="rId15" Type="http://schemas.openxmlformats.org/officeDocument/2006/relationships/hyperlink" Target="https://asprtracie.hhs.gov/technical-resources/36/Natural-Disasters/0" TargetMode="External"/><Relationship Id="rId16" Type="http://schemas.openxmlformats.org/officeDocument/2006/relationships/hyperlink" Target="https://www.ready.gov/individuals-access-functional-needs" TargetMode="External"/><Relationship Id="rId17" Type="http://schemas.openxmlformats.org/officeDocument/2006/relationships/hyperlink" Target="http://www.cdc.gov/Features/EmergencyPreparedness/index.html" TargetMode="External"/><Relationship Id="rId18" Type="http://schemas.openxmlformats.org/officeDocument/2006/relationships/hyperlink" Target="http://www.cahfdisasterprep.com/PreparednessTopics/AllHazardResourcesGuides/PlanningTemplatesChecklists.aspx" TargetMode="External"/><Relationship Id="rId19" Type="http://schemas.openxmlformats.org/officeDocument/2006/relationships/hyperlink" Target="http://www.cahfdisasterprep.com/PreparednessTopics/AllHazardResourcesGuides/PlanningTemplatesChecklists.aspx" TargetMode="External"/><Relationship Id="rId30" Type="http://schemas.openxmlformats.org/officeDocument/2006/relationships/hyperlink" Target="http://www.cahfdisasterprep.com/PreparednessTopics/AllHazardResourcesGuides/PlanningTemplatesChecklists.aspx" TargetMode="External"/><Relationship Id="rId31" Type="http://schemas.openxmlformats.org/officeDocument/2006/relationships/hyperlink" Target="http://www.cahfdisasterprep.com/NHICS.aspx" TargetMode="External"/><Relationship Id="rId32" Type="http://schemas.openxmlformats.org/officeDocument/2006/relationships/hyperlink" Target="http://cahfdisasterprep.com/PreparednessTopics/ResponsePlanning.aspx" TargetMode="External"/><Relationship Id="rId33" Type="http://schemas.openxmlformats.org/officeDocument/2006/relationships/hyperlink" Target="http://cahfdisasterprep.com/PreparednessTopics/ResponsePlanning.aspx" TargetMode="External"/><Relationship Id="rId34" Type="http://schemas.openxmlformats.org/officeDocument/2006/relationships/hyperlink" Target="https://asprtracie.hhs.gov/technical-resources/57/Healthcare-Facility-Evacuation-Sheltering/57" TargetMode="External"/><Relationship Id="rId35" Type="http://schemas.openxmlformats.org/officeDocument/2006/relationships/hyperlink" Target="https://asprtracie.hhs.gov/technical-resources/57/Healthcare-Facility-Evacuation-Sheltering/57" TargetMode="External"/><Relationship Id="rId36" Type="http://schemas.openxmlformats.org/officeDocument/2006/relationships/hyperlink" Target="https://www.ahcancal.org/facility_operations/disaster_planning/Documents/SIP_Guidebook_Final.pdf" TargetMode="External"/><Relationship Id="rId37" Type="http://schemas.openxmlformats.org/officeDocument/2006/relationships/hyperlink" Target="https://www.ahcancal.org/facility_operations/disaster_planning/Documents/SIP_Guidebook_Final.pdf" TargetMode="External"/><Relationship Id="rId38" Type="http://schemas.openxmlformats.org/officeDocument/2006/relationships/hyperlink" Target="http://www.cahfdisasterprep.com/PreparednessTopics/AllHazardResourcesGuides/PlanningTemplatesChecklists.aspx" TargetMode="External"/><Relationship Id="rId39" Type="http://schemas.openxmlformats.org/officeDocument/2006/relationships/hyperlink" Target="http://www.cahfdisasterprep.com/PreparednessTopics/AllHazardResourcesGuides/PlanningTemplatesChecklists.aspx" TargetMode="External"/><Relationship Id="rId50" Type="http://schemas.openxmlformats.org/officeDocument/2006/relationships/hyperlink" Target="http://www.cahfdisasterprep.com/PreparednessTopics/AllHazardResourcesGuides/PlanningTemplatesChecklists.aspx" TargetMode="External"/><Relationship Id="rId51" Type="http://schemas.openxmlformats.org/officeDocument/2006/relationships/hyperlink" Target="http://www.cahfdisasterprep.com/PreparednessTopics/AllHazardResourcesGuides/PlanningTemplatesChecklists.aspx" TargetMode="External"/><Relationship Id="rId52" Type="http://schemas.openxmlformats.org/officeDocument/2006/relationships/hyperlink" Target="http://cahfdisasterprep.com/PreparednessTopics/ResponsePlanning/GuidetoMOUs.aspx" TargetMode="External"/><Relationship Id="rId53" Type="http://schemas.openxmlformats.org/officeDocument/2006/relationships/hyperlink" Target="http://cahfdisasterprep.com/PreparednessTopics/ResponsePlanning/GuidetoMOUs.aspx" TargetMode="External"/><Relationship Id="rId54" Type="http://schemas.openxmlformats.org/officeDocument/2006/relationships/hyperlink" Target="http://cahfdisasterprep.com/PreparednessTopics/AllHazardResourcesGuides/Regulatory.aspx" TargetMode="External"/><Relationship Id="rId55" Type="http://schemas.openxmlformats.org/officeDocument/2006/relationships/hyperlink" Target="http://cahfdisasterprep.com/PreparednessTopics/AllHazardResourcesGuides/Regulatory.aspx" TargetMode="External"/><Relationship Id="rId56" Type="http://schemas.openxmlformats.org/officeDocument/2006/relationships/hyperlink" Target="http://cahfdisasterprep.com/PreparednessTopics/AllHazardResourcesGuides/CommunicationTools.aspx" TargetMode="External"/><Relationship Id="rId57" Type="http://schemas.openxmlformats.org/officeDocument/2006/relationships/hyperlink" Target="http://cahfdisasterprep.com/PreparednessTopics/AllHazardResourcesGuides/CommunicationTools.aspx" TargetMode="External"/><Relationship Id="rId58" Type="http://schemas.openxmlformats.org/officeDocument/2006/relationships/hyperlink" Target="http://www.cahfdisasterprep.com/NHICS.aspx" TargetMode="External"/><Relationship Id="rId59" Type="http://schemas.openxmlformats.org/officeDocument/2006/relationships/hyperlink" Target="http://www.cahfdisasterprep.com/PreparednessTopics/AllHazardResourcesGuides/PlanningTemplatesChecklists.aspx" TargetMode="External"/><Relationship Id="rId70" Type="http://schemas.openxmlformats.org/officeDocument/2006/relationships/hyperlink" Target="http://www.cahfdownload.com/cahf/dpp/RSG_ElectHealthRecord.pdf" TargetMode="External"/><Relationship Id="rId71" Type="http://schemas.openxmlformats.org/officeDocument/2006/relationships/hyperlink" Target="http://cl.exct.net/?qs=ad957bb4751e070d2be472e4066818fe81f0fec225213d662a5b81a4bf2f280b823afa14a7e957d3" TargetMode="External"/><Relationship Id="rId72" Type="http://schemas.openxmlformats.org/officeDocument/2006/relationships/hyperlink" Target="http://cl.exct.net/?qs=ad957bb4751e070d01bf3f56f0ff8ef8a8968dc9116f28f9b03e5361b2f340391dd8d90721fff350" TargetMode="External"/><Relationship Id="rId73" Type="http://schemas.openxmlformats.org/officeDocument/2006/relationships/hyperlink" Target="http://cl.exct.net/?qs=ad957bb4751e070dce57f031f37db8c3c98857b3c8605c31738b497a713c28796a631d34f1e7f363" TargetMode="External"/><Relationship Id="rId74" Type="http://schemas.openxmlformats.org/officeDocument/2006/relationships/hyperlink" Target="http://www.cahfdisasterprep.com/PreparednessTopics/AllHazardResourcesGuides/PlanningTemplatesChecklists.aspx" TargetMode="External"/><Relationship Id="rId75" Type="http://schemas.openxmlformats.org/officeDocument/2006/relationships/hyperlink" Target="http://www.cahfdisasterprep.com/PreparednessTopics/AllHazardResourcesGuides/PlanningTemplatesChecklists.aspx" TargetMode="External"/><Relationship Id="rId76" Type="http://schemas.openxmlformats.org/officeDocument/2006/relationships/hyperlink" Target="https://dds.ca.gov/ConsumerCorner/EmergencyPreparedness.cfm" TargetMode="External"/><Relationship Id="rId77" Type="http://schemas.openxmlformats.org/officeDocument/2006/relationships/hyperlink" Target="http://www.cahfdisasterprep.com/PreparednessTopics/AllHazardResourcesGuides/PlanningTemplatesChecklists.aspx" TargetMode="External"/><Relationship Id="rId78" Type="http://schemas.openxmlformats.org/officeDocument/2006/relationships/hyperlink" Target="http://www.cahfdisasterprep.com/PreparednessTopics/AllHazardResourcesGuides/PlanningTemplatesChecklists.aspx" TargetMode="External"/><Relationship Id="rId79" Type="http://schemas.openxmlformats.org/officeDocument/2006/relationships/hyperlink" Target="http://www.cahfdisasterprep.com/PreparednessTopics/ExerciseDrillTemplates.aspx" TargetMode="External"/><Relationship Id="rId90" Type="http://schemas.openxmlformats.org/officeDocument/2006/relationships/hyperlink" Target="http://www.cahfdownload.com/cahf/dpp/CAHF%20Evacuation%20Drill%20Guidebook%20%20-%20041509.pdf" TargetMode="External"/><Relationship Id="rId91" Type="http://schemas.openxmlformats.org/officeDocument/2006/relationships/hyperlink" Target="http://www.cahfdownload.com/cahf/dpp/CAHF%20Evacuation%20Drill%20Guidebook%20%20-%20041509.pdf" TargetMode="External"/><Relationship Id="rId92" Type="http://schemas.openxmlformats.org/officeDocument/2006/relationships/hyperlink" Target="https://www.ahcancal.org/facility_operations/disaster_planning/Pages/Planning-Ahead.aspx" TargetMode="External"/><Relationship Id="rId93" Type="http://schemas.openxmlformats.org/officeDocument/2006/relationships/hyperlink" Target="https://www.ahcancal.org/facility_operations/disaster_planning/Pages/Planning-Ahead.aspx" TargetMode="External"/><Relationship Id="rId94" Type="http://schemas.openxmlformats.org/officeDocument/2006/relationships/fontTable" Target="fontTable.xml"/><Relationship Id="rId95" Type="http://schemas.openxmlformats.org/officeDocument/2006/relationships/theme" Target="theme/theme1.xml"/><Relationship Id="rId20" Type="http://schemas.openxmlformats.org/officeDocument/2006/relationships/hyperlink" Target="https://www.cms.gov/Medicare/Provider-Enrollment-and-Certification/SurveyCertEmergPrep/Downloads/By-Name-by-State-Healthcare-Coalitions.pdf" TargetMode="External"/><Relationship Id="rId21" Type="http://schemas.openxmlformats.org/officeDocument/2006/relationships/hyperlink" Target="https://www.cms.gov/Medicare/Provider-Enrollment-and-Certification/SurveyCertEmergPrep/Downloads/By-Name-by-State-Healthcare-Coalitions.pdf" TargetMode="External"/><Relationship Id="rId22" Type="http://schemas.openxmlformats.org/officeDocument/2006/relationships/hyperlink" Target="https://www.cms.gov/Medicare/Provider-Enrollment-and-Certification/SurveyCertEmergPrep/Downloads/By-Name-by-State-Healthcare-Coalitions.pdf" TargetMode="External"/><Relationship Id="rId23" Type="http://schemas.openxmlformats.org/officeDocument/2006/relationships/hyperlink" Target="https://asprtracie.hhs.gov/technical-resources/78/Communication-Systems/0" TargetMode="External"/><Relationship Id="rId24" Type="http://schemas.openxmlformats.org/officeDocument/2006/relationships/hyperlink" Target="https://asprtracie.hhs.gov/technical-resources/78/Communication-Systems/0" TargetMode="External"/><Relationship Id="rId25" Type="http://schemas.openxmlformats.org/officeDocument/2006/relationships/hyperlink" Target="http://cahfdisasterprep.com/PreparednessTopics/AllHazardResourcesGuides/EmergencyFoodWater.aspx" TargetMode="External"/><Relationship Id="rId26" Type="http://schemas.openxmlformats.org/officeDocument/2006/relationships/hyperlink" Target="http://cahfdisasterprep.com/PreparednessTopics/AllHazardResourcesGuides/EmergencyFoodWater.aspx" TargetMode="External"/><Relationship Id="rId27" Type="http://schemas.openxmlformats.org/officeDocument/2006/relationships/hyperlink" Target="http://www.cahfdisasterprep.com/PreparednessTopics/AllHazardResourcesGuides/PlanningTemplatesChecklists.aspx" TargetMode="External"/><Relationship Id="rId28" Type="http://schemas.openxmlformats.org/officeDocument/2006/relationships/hyperlink" Target="http://www.cahfdisasterprep.com/PreparednessTopics/AllHazardResourcesGuides/PlanningTemplatesChecklists.aspx" TargetMode="External"/><Relationship Id="rId29" Type="http://schemas.openxmlformats.org/officeDocument/2006/relationships/hyperlink" Target="http://www.cahfdisasterprep.com/PreparednessTopics/AllHazardResourcesGuides/PlanningTemplatesChecklists.aspx" TargetMode="External"/><Relationship Id="rId40" Type="http://schemas.openxmlformats.org/officeDocument/2006/relationships/hyperlink" Target="https://asprtracie.hhs.gov/documents/tips-for-retaining-and-caring-for-staff-after-disaster.pdf" TargetMode="External"/><Relationship Id="rId41" Type="http://schemas.openxmlformats.org/officeDocument/2006/relationships/hyperlink" Target="https://asprtracie.hhs.gov/documents/tips-for-retaining-and-caring-for-staff-after-disaster.pdf" TargetMode="External"/><Relationship Id="rId42" Type="http://schemas.openxmlformats.org/officeDocument/2006/relationships/hyperlink" Target="http://www.cahfdisasterprep.com/PreparednessTopics/SurgeCapacity.aspx" TargetMode="External"/><Relationship Id="rId43" Type="http://schemas.openxmlformats.org/officeDocument/2006/relationships/hyperlink" Target="http://www.cahfdisasterprep.com/PreparednessTopics/SurgeCapacity.aspx" TargetMode="External"/><Relationship Id="rId44" Type="http://schemas.openxmlformats.org/officeDocument/2006/relationships/hyperlink" Target="http://www.bepreparedcalifornia.ca.gov/cdphprograms/publichealthprograms/emergencypreparednessoffice/epoprogramsandservices/surge/surgestandardsandguidelines/documents/cdph_ltc_operational_tools_publiccomment_020810.pdf" TargetMode="External"/><Relationship Id="rId45" Type="http://schemas.openxmlformats.org/officeDocument/2006/relationships/hyperlink" Target="http://www.bepreparedcalifornia.ca.gov/cdphprograms/publichealthprograms/emergencypreparednessoffice/epoprogramsandservices/surge/surgestandardsandguidelines/documents/cdph_ltc_operational_tools_publiccomment_020810.pdf" TargetMode="External"/><Relationship Id="rId46" Type="http://schemas.openxmlformats.org/officeDocument/2006/relationships/hyperlink" Target="http://www.bepreparedcalifornia.ca.gov/cdphprograms/publichealthprograms/emergencypreparednessoffice/epoprogramsandservices/surge/surgestandardsandguidelines/documents/cdph_ltc_operational_tools_publiccomment_020810.pdf" TargetMode="External"/><Relationship Id="rId47" Type="http://schemas.openxmlformats.org/officeDocument/2006/relationships/hyperlink" Target="http://www.bepreparedcalifornia.ca.gov/cdphprograms/publichealthprograms/emergencypreparednessoffice/epoprogramsandservices/surge/surgestandardsandguidelines/documents/cdph_ltc_operational_tools_publiccomment_020810.pdf" TargetMode="External"/><Relationship Id="rId48" Type="http://schemas.openxmlformats.org/officeDocument/2006/relationships/hyperlink" Target="http://www.cahfdisasterprep.com/PreparednessTopics/AllHazardResourcesGuides/PlanningTemplatesChecklists.aspx" TargetMode="External"/><Relationship Id="rId49" Type="http://schemas.openxmlformats.org/officeDocument/2006/relationships/hyperlink" Target="http://www.cahfdisasterprep.com/PreparednessTopics/AllHazardResourcesGuides/PlanningTemplatesChecklists.aspx" TargetMode="External"/><Relationship Id="rId60" Type="http://schemas.openxmlformats.org/officeDocument/2006/relationships/hyperlink" Target="http://www.cahfdisasterprep.com/PreparednessTopics/AllHazardResourcesGuides/PlanningTemplatesChecklists.aspx" TargetMode="External"/><Relationship Id="rId61" Type="http://schemas.openxmlformats.org/officeDocument/2006/relationships/hyperlink" Target="http://www.cahfdisasterprep.com/PreparednessTopics/AllHazardResourcesGuides/PlanningTemplatesChecklists.aspx" TargetMode="External"/><Relationship Id="rId62" Type="http://schemas.openxmlformats.org/officeDocument/2006/relationships/hyperlink" Target="http://www.cahfdisasterprep.com/PreparednessTopics/AllHazardResourcesGuides/PlanningTemplatesChecklists.aspx" TargetMode="External"/><Relationship Id="rId63" Type="http://schemas.openxmlformats.org/officeDocument/2006/relationships/hyperlink" Target="http://cl.exct.net/?qs=ad957bb4751e070d1715444183bb9ae288b34b50e7c90dae6d77a1a655321b769257fcb8148ac32d" TargetMode="External"/><Relationship Id="rId64" Type="http://schemas.openxmlformats.org/officeDocument/2006/relationships/hyperlink" Target="http://cl.exct.net/?qs=ad957bb4751e070d0af3590d6fadc0f9d6c291511b035ed261272eda45654dd5414bba91cb2eeee2" TargetMode="External"/><Relationship Id="rId65" Type="http://schemas.openxmlformats.org/officeDocument/2006/relationships/hyperlink" Target="http://cl.exct.net/?qs=ad957bb4751e070da259f628747210a68e9a7e7a5741723b811b50d0317f3380ddc3454ba918cb49" TargetMode="External"/><Relationship Id="rId66" Type="http://schemas.openxmlformats.org/officeDocument/2006/relationships/hyperlink" Target="http://cl.exct.net/?qs=ad957bb4751e070da259f628747210a68e9a7e7a5741723b811b50d0317f3380ddc3454ba918cb49" TargetMode="External"/><Relationship Id="rId67" Type="http://schemas.openxmlformats.org/officeDocument/2006/relationships/hyperlink" Target="http://www.cahfdisasterprep.com/NHICS.aspx" TargetMode="External"/><Relationship Id="rId68" Type="http://schemas.openxmlformats.org/officeDocument/2006/relationships/hyperlink" Target="http://www.cahfdisasterprep.com/PreparednessTopics/AllHazardResourcesGuides/PlanningTemplatesChecklists.aspx" TargetMode="External"/><Relationship Id="rId69" Type="http://schemas.openxmlformats.org/officeDocument/2006/relationships/hyperlink" Target="http://www.cahfdisasterprep.com/PreparednessTopics/AllHazardResourcesGuides/PlanningTemplatesChecklists.aspx" TargetMode="External"/><Relationship Id="rId80" Type="http://schemas.openxmlformats.org/officeDocument/2006/relationships/hyperlink" Target="http://www.cahfdisasterprep.com/PreparednessTopics/ExerciseDrillTemplates.aspx" TargetMode="External"/><Relationship Id="rId81" Type="http://schemas.openxmlformats.org/officeDocument/2006/relationships/hyperlink" Target="https://asprtracie.hhs.gov/technical-resources/7/Exercise-Program-Design-Evaluation-Facilitation/7" TargetMode="External"/><Relationship Id="rId82" Type="http://schemas.openxmlformats.org/officeDocument/2006/relationships/hyperlink" Target="https://asprtracie.hhs.gov/technical-resources/7/Exercise-Program-Design-Evaluation-Facilitation/7" TargetMode="External"/><Relationship Id="rId83" Type="http://schemas.openxmlformats.org/officeDocument/2006/relationships/hyperlink" Target="https://www.ahcancal.org/facility_operations/disaster_planning/Documents/Black%20Diamond%20-%20AAR-IP%20-%20FINAL.PDF" TargetMode="External"/><Relationship Id="rId84" Type="http://schemas.openxmlformats.org/officeDocument/2006/relationships/hyperlink" Target="https://www.ahcancal.org/facility_operations/disaster_planning/Documents/Black%20Diamond%20-%20AAR-IP%20-%20FINAL.PDF" TargetMode="External"/><Relationship Id="rId85" Type="http://schemas.openxmlformats.org/officeDocument/2006/relationships/hyperlink" Target="https://www.cms.gov/Medicare/Provider-Enrollment-and-Certification/SurveyCertEmergPrep/Downloads/By-Name-by-State-Healthcare-Coalitions.pdf" TargetMode="External"/><Relationship Id="rId86" Type="http://schemas.openxmlformats.org/officeDocument/2006/relationships/hyperlink" Target="https://www.cms.gov/Medicare/Provider-Enrollment-and-Certification/SurveyCertEmergPrep/Downloads/By-Name-by-State-Healthcare-Coalitions.pdf" TargetMode="External"/><Relationship Id="rId87" Type="http://schemas.openxmlformats.org/officeDocument/2006/relationships/hyperlink" Target="https://www.cms.gov/Medicare/Provider-Enrollment-and-Certification/SurveyCertEmergPrep/Downloads/By-Name-by-State-Healthcare-Coalitions.pdf" TargetMode="External"/><Relationship Id="rId88" Type="http://schemas.openxmlformats.org/officeDocument/2006/relationships/hyperlink" Target="http://www.cahfdisasterprep.com/PreparednessTopics/ExerciseDrillTemplates.aspx" TargetMode="External"/><Relationship Id="rId89" Type="http://schemas.openxmlformats.org/officeDocument/2006/relationships/hyperlink" Target="http://www.cahfdisasterprep.com/PreparednessTopics/ExerciseDrillTemplat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4854</Words>
  <Characters>27672</Characters>
  <Application>Microsoft Macintosh Word</Application>
  <DocSecurity>0</DocSecurity>
  <Lines>230</Lines>
  <Paragraphs>64</Paragraphs>
  <ScaleCrop>false</ScaleCrop>
  <Company>Arkansas Health Care Association</Company>
  <LinksUpToDate>false</LinksUpToDate>
  <CharactersWithSpaces>32462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disasterqueen</dc:creator>
  <cp:lastModifiedBy>Tim White</cp:lastModifiedBy>
  <cp:revision>2</cp:revision>
  <dcterms:created xsi:type="dcterms:W3CDTF">2017-02-07T21:22:00Z</dcterms:created>
  <dcterms:modified xsi:type="dcterms:W3CDTF">2017-02-07T21:22:00Z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2017-02-07T00:00:00Z</vt:filetime>
  </property>
</Properties>
</file>