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2349" w14:textId="47A0CF3A" w:rsidR="00C4075E" w:rsidRDefault="007B39F1" w:rsidP="00B003DA">
      <w:pPr>
        <w:pStyle w:val="paragraph"/>
        <w:spacing w:before="0" w:beforeAutospacing="0" w:after="120" w:afterAutospacing="0" w:line="252" w:lineRule="auto"/>
        <w:ind w:right="270"/>
        <w:jc w:val="center"/>
        <w:textAlignment w:val="baseline"/>
        <w:rPr>
          <w:rStyle w:val="normaltextrun"/>
          <w:b/>
          <w:bCs/>
          <w:sz w:val="28"/>
          <w:szCs w:val="28"/>
        </w:rPr>
      </w:pPr>
      <w:r w:rsidRPr="00B80181">
        <w:rPr>
          <w:rStyle w:val="normaltextrun"/>
          <w:b/>
          <w:bCs/>
          <w:sz w:val="28"/>
          <w:szCs w:val="28"/>
        </w:rPr>
        <w:t>COVID-19 VACCINE POLICIES AND PROCEDURES</w:t>
      </w:r>
      <w:r w:rsidR="00213C92">
        <w:rPr>
          <w:rStyle w:val="normaltextrun"/>
          <w:b/>
          <w:bCs/>
          <w:sz w:val="28"/>
          <w:szCs w:val="28"/>
        </w:rPr>
        <w:t xml:space="preserve"> TEMPLATE</w:t>
      </w:r>
    </w:p>
    <w:p w14:paraId="1996C553" w14:textId="77777777" w:rsidR="00EE667A" w:rsidRPr="00B003DA" w:rsidRDefault="00EE667A" w:rsidP="00B003DA">
      <w:pPr>
        <w:pStyle w:val="paragraph"/>
        <w:spacing w:before="0" w:beforeAutospacing="0" w:after="120" w:afterAutospacing="0" w:line="252" w:lineRule="auto"/>
        <w:ind w:right="270"/>
        <w:jc w:val="center"/>
        <w:textAlignment w:val="baseline"/>
        <w:rPr>
          <w:rStyle w:val="eop"/>
          <w:rFonts w:eastAsiaTheme="minorHAnsi"/>
          <w:b/>
          <w:bCs/>
          <w:sz w:val="28"/>
          <w:szCs w:val="28"/>
        </w:rPr>
      </w:pPr>
    </w:p>
    <w:p w14:paraId="117FEC1E" w14:textId="1EB0511A" w:rsidR="00F50B1A" w:rsidRDefault="00213C92" w:rsidP="00401AB3">
      <w:pPr>
        <w:pStyle w:val="paragraph"/>
        <w:spacing w:before="0" w:beforeAutospacing="0" w:after="120" w:afterAutospacing="0" w:line="252" w:lineRule="auto"/>
        <w:jc w:val="center"/>
        <w:textAlignment w:val="baseline"/>
        <w:rPr>
          <w:rStyle w:val="eop"/>
          <w:b/>
          <w:bCs/>
          <w:sz w:val="22"/>
          <w:szCs w:val="22"/>
          <w:highlight w:val="yellow"/>
        </w:rPr>
      </w:pPr>
      <w:r>
        <w:rPr>
          <w:b/>
          <w:bCs/>
          <w:noProof/>
          <w:sz w:val="22"/>
          <w:szCs w:val="22"/>
        </w:rPr>
        <w:drawing>
          <wp:inline distT="0" distB="0" distL="0" distR="0" wp14:anchorId="4715F45B" wp14:editId="63FA2022">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00140" cy="600140"/>
                    </a:xfrm>
                    <a:prstGeom prst="rect">
                      <a:avLst/>
                    </a:prstGeom>
                  </pic:spPr>
                </pic:pic>
              </a:graphicData>
            </a:graphic>
          </wp:inline>
        </w:drawing>
      </w:r>
    </w:p>
    <w:p w14:paraId="51232E06" w14:textId="1594408E" w:rsidR="00213C92" w:rsidRDefault="00C512DF" w:rsidP="00401AB3">
      <w:pPr>
        <w:pStyle w:val="paragraph"/>
        <w:spacing w:before="0" w:beforeAutospacing="0" w:after="120" w:afterAutospacing="0" w:line="252" w:lineRule="auto"/>
        <w:jc w:val="center"/>
        <w:textAlignment w:val="baseline"/>
        <w:rPr>
          <w:rStyle w:val="eop"/>
          <w:b/>
          <w:bCs/>
          <w:sz w:val="22"/>
          <w:szCs w:val="22"/>
          <w:highlight w:val="yellow"/>
        </w:rPr>
      </w:pPr>
      <w:r w:rsidRPr="00C512DF">
        <w:rPr>
          <w:rStyle w:val="eop"/>
          <w:b/>
          <w:bCs/>
          <w:sz w:val="22"/>
          <w:szCs w:val="22"/>
          <w:highlight w:val="yellow"/>
        </w:rPr>
        <w:t>BEFORE USING THIS DOCUMENT</w:t>
      </w:r>
      <w:r w:rsidR="00213C92">
        <w:rPr>
          <w:rStyle w:val="eop"/>
          <w:b/>
          <w:bCs/>
          <w:sz w:val="22"/>
          <w:szCs w:val="22"/>
          <w:highlight w:val="yellow"/>
        </w:rPr>
        <w:t>, YOU MUST</w:t>
      </w:r>
      <w:r w:rsidR="00401AB3">
        <w:rPr>
          <w:rStyle w:val="eop"/>
          <w:b/>
          <w:bCs/>
          <w:sz w:val="22"/>
          <w:szCs w:val="22"/>
          <w:highlight w:val="yellow"/>
        </w:rPr>
        <w:t xml:space="preserve"> COMPLETE THESE STEPS</w:t>
      </w:r>
      <w:r w:rsidR="00213C92">
        <w:rPr>
          <w:rStyle w:val="eop"/>
          <w:b/>
          <w:bCs/>
          <w:sz w:val="22"/>
          <w:szCs w:val="22"/>
          <w:highlight w:val="yellow"/>
        </w:rPr>
        <w:t>:</w:t>
      </w:r>
    </w:p>
    <w:p w14:paraId="2A15D0C5" w14:textId="77777777" w:rsidR="00B003DA" w:rsidRDefault="00213C92" w:rsidP="00401AB3">
      <w:pPr>
        <w:pStyle w:val="paragraph"/>
        <w:numPr>
          <w:ilvl w:val="0"/>
          <w:numId w:val="15"/>
        </w:numPr>
        <w:spacing w:before="0" w:beforeAutospacing="0" w:after="120" w:afterAutospacing="0" w:line="252" w:lineRule="auto"/>
        <w:jc w:val="center"/>
        <w:textAlignment w:val="baseline"/>
        <w:rPr>
          <w:rStyle w:val="eop"/>
          <w:b/>
          <w:bCs/>
          <w:sz w:val="22"/>
          <w:szCs w:val="22"/>
          <w:highlight w:val="yellow"/>
        </w:rPr>
      </w:pPr>
      <w:r w:rsidRPr="00B003DA">
        <w:rPr>
          <w:rStyle w:val="eop"/>
          <w:b/>
          <w:bCs/>
          <w:sz w:val="22"/>
          <w:szCs w:val="22"/>
          <w:highlight w:val="yellow"/>
        </w:rPr>
        <w:t xml:space="preserve">Remove the disclaimers highlighted in </w:t>
      </w:r>
      <w:r w:rsidR="00B003DA" w:rsidRPr="00B003DA">
        <w:rPr>
          <w:rStyle w:val="eop"/>
          <w:b/>
          <w:bCs/>
          <w:sz w:val="22"/>
          <w:szCs w:val="22"/>
          <w:highlight w:val="green"/>
        </w:rPr>
        <w:t>green</w:t>
      </w:r>
      <w:r w:rsidRPr="00B003DA">
        <w:rPr>
          <w:rStyle w:val="eop"/>
          <w:b/>
          <w:bCs/>
          <w:sz w:val="22"/>
          <w:szCs w:val="22"/>
          <w:highlight w:val="green"/>
        </w:rPr>
        <w:t xml:space="preserve"> </w:t>
      </w:r>
      <w:r w:rsidRPr="00B003DA">
        <w:rPr>
          <w:rStyle w:val="eop"/>
          <w:b/>
          <w:bCs/>
          <w:sz w:val="22"/>
          <w:szCs w:val="22"/>
          <w:highlight w:val="yellow"/>
        </w:rPr>
        <w:t>below</w:t>
      </w:r>
    </w:p>
    <w:p w14:paraId="52000783" w14:textId="3E09CA96" w:rsidR="00213C92" w:rsidRDefault="00EE667A" w:rsidP="00401AB3">
      <w:pPr>
        <w:pStyle w:val="paragraph"/>
        <w:numPr>
          <w:ilvl w:val="0"/>
          <w:numId w:val="15"/>
        </w:numPr>
        <w:spacing w:before="0" w:beforeAutospacing="0" w:after="120" w:afterAutospacing="0" w:line="252" w:lineRule="auto"/>
        <w:jc w:val="center"/>
        <w:textAlignment w:val="baseline"/>
        <w:rPr>
          <w:rStyle w:val="eop"/>
          <w:b/>
          <w:bCs/>
          <w:sz w:val="22"/>
          <w:szCs w:val="22"/>
          <w:highlight w:val="yellow"/>
        </w:rPr>
      </w:pPr>
      <w:r>
        <w:rPr>
          <w:rStyle w:val="eop"/>
          <w:b/>
          <w:bCs/>
          <w:sz w:val="22"/>
          <w:szCs w:val="22"/>
          <w:highlight w:val="yellow"/>
        </w:rPr>
        <w:t>Delete</w:t>
      </w:r>
      <w:r w:rsidR="00213C92">
        <w:rPr>
          <w:rStyle w:val="eop"/>
          <w:b/>
          <w:bCs/>
          <w:sz w:val="22"/>
          <w:szCs w:val="22"/>
          <w:highlight w:val="yellow"/>
        </w:rPr>
        <w:t xml:space="preserve"> the comments</w:t>
      </w:r>
    </w:p>
    <w:p w14:paraId="3CCF8329" w14:textId="601093E4" w:rsidR="00213C92" w:rsidRDefault="00213C92" w:rsidP="00401AB3">
      <w:pPr>
        <w:pStyle w:val="paragraph"/>
        <w:numPr>
          <w:ilvl w:val="0"/>
          <w:numId w:val="15"/>
        </w:numPr>
        <w:spacing w:before="0" w:beforeAutospacing="0" w:after="120" w:afterAutospacing="0" w:line="252" w:lineRule="auto"/>
        <w:jc w:val="center"/>
        <w:textAlignment w:val="baseline"/>
        <w:rPr>
          <w:rStyle w:val="eop"/>
          <w:b/>
          <w:bCs/>
          <w:sz w:val="22"/>
          <w:szCs w:val="22"/>
          <w:highlight w:val="yellow"/>
        </w:rPr>
      </w:pPr>
      <w:r>
        <w:rPr>
          <w:rStyle w:val="eop"/>
          <w:b/>
          <w:bCs/>
          <w:sz w:val="22"/>
          <w:szCs w:val="22"/>
          <w:highlight w:val="yellow"/>
        </w:rPr>
        <w:t>Personalize</w:t>
      </w:r>
      <w:r w:rsidR="00FC4D64">
        <w:rPr>
          <w:rStyle w:val="eop"/>
          <w:b/>
          <w:bCs/>
          <w:sz w:val="22"/>
          <w:szCs w:val="22"/>
          <w:highlight w:val="yellow"/>
        </w:rPr>
        <w:t xml:space="preserve"> or </w:t>
      </w:r>
      <w:r w:rsidR="00EE667A">
        <w:rPr>
          <w:rStyle w:val="eop"/>
          <w:b/>
          <w:bCs/>
          <w:sz w:val="22"/>
          <w:szCs w:val="22"/>
          <w:highlight w:val="yellow"/>
        </w:rPr>
        <w:t>remove</w:t>
      </w:r>
      <w:r>
        <w:rPr>
          <w:rStyle w:val="eop"/>
          <w:b/>
          <w:bCs/>
          <w:sz w:val="22"/>
          <w:szCs w:val="22"/>
          <w:highlight w:val="yellow"/>
        </w:rPr>
        <w:t xml:space="preserve"> all text highlighted in yellow within the document</w:t>
      </w:r>
    </w:p>
    <w:p w14:paraId="226CF092" w14:textId="77777777" w:rsidR="00B003DA" w:rsidRDefault="00B003DA" w:rsidP="00896877">
      <w:pPr>
        <w:pStyle w:val="paragraph"/>
        <w:spacing w:before="0" w:beforeAutospacing="0" w:after="0" w:afterAutospacing="0" w:line="252" w:lineRule="auto"/>
        <w:textAlignment w:val="baseline"/>
        <w:rPr>
          <w:rStyle w:val="normaltextrun"/>
          <w:b/>
          <w:i/>
          <w:highlight w:val="yellow"/>
        </w:rPr>
      </w:pPr>
    </w:p>
    <w:p w14:paraId="2DCD71C6" w14:textId="5C5A47B6" w:rsidR="00C4075E" w:rsidRPr="00B003DA" w:rsidRDefault="00C4075E" w:rsidP="00896877">
      <w:pPr>
        <w:pStyle w:val="paragraph"/>
        <w:spacing w:before="0" w:beforeAutospacing="0" w:after="0" w:afterAutospacing="0" w:line="252" w:lineRule="auto"/>
        <w:textAlignment w:val="baseline"/>
        <w:rPr>
          <w:iCs/>
          <w:highlight w:val="green"/>
        </w:rPr>
      </w:pPr>
      <w:r w:rsidRPr="00B003DA">
        <w:rPr>
          <w:rStyle w:val="normaltextrun"/>
          <w:b/>
          <w:iCs/>
          <w:highlight w:val="green"/>
        </w:rPr>
        <w:t>Disclaimers</w:t>
      </w:r>
      <w:r w:rsidR="002F0064" w:rsidRPr="00B003DA">
        <w:rPr>
          <w:rStyle w:val="normaltextrun"/>
          <w:b/>
          <w:iCs/>
          <w:highlight w:val="green"/>
        </w:rPr>
        <w:t xml:space="preserve"> (remove this section before using)</w:t>
      </w:r>
      <w:r w:rsidRPr="00B003DA">
        <w:rPr>
          <w:rStyle w:val="normaltextrun"/>
          <w:b/>
          <w:iCs/>
          <w:highlight w:val="green"/>
        </w:rPr>
        <w:t>: </w:t>
      </w:r>
      <w:r w:rsidRPr="00B003DA">
        <w:rPr>
          <w:rStyle w:val="eop"/>
          <w:iCs/>
          <w:highlight w:val="green"/>
        </w:rPr>
        <w:t> </w:t>
      </w:r>
    </w:p>
    <w:p w14:paraId="68685B1F" w14:textId="77777777" w:rsidR="000B1B96" w:rsidRDefault="000B1B96" w:rsidP="00896877">
      <w:pPr>
        <w:pStyle w:val="paragraph"/>
        <w:numPr>
          <w:ilvl w:val="0"/>
          <w:numId w:val="4"/>
        </w:numPr>
        <w:spacing w:before="0" w:beforeAutospacing="0" w:after="0" w:afterAutospacing="0" w:line="252" w:lineRule="auto"/>
        <w:textAlignment w:val="baseline"/>
        <w:rPr>
          <w:highlight w:val="green"/>
        </w:rPr>
      </w:pPr>
      <w:r w:rsidRPr="00B003DA">
        <w:rPr>
          <w:rStyle w:val="normaltextrun"/>
          <w:highlight w:val="green"/>
        </w:rPr>
        <w:t xml:space="preserve">P&amp;P’s should be written to meet the intent and purpose of the policy </w:t>
      </w:r>
      <w:r>
        <w:rPr>
          <w:rStyle w:val="normaltextrun"/>
          <w:highlight w:val="green"/>
        </w:rPr>
        <w:t xml:space="preserve">and giving room to allow </w:t>
      </w:r>
      <w:r w:rsidRPr="00B003DA">
        <w:rPr>
          <w:rStyle w:val="normaltextrun"/>
          <w:highlight w:val="green"/>
        </w:rPr>
        <w:t>the provider to operationalize the policy with flexibility</w:t>
      </w:r>
      <w:r w:rsidRPr="00B003DA">
        <w:rPr>
          <w:highlight w:val="green"/>
        </w:rPr>
        <w:t xml:space="preserve"> </w:t>
      </w:r>
    </w:p>
    <w:p w14:paraId="79963E20" w14:textId="7A325F16" w:rsidR="00427BE9" w:rsidRPr="00B003DA" w:rsidRDefault="00B003DA" w:rsidP="00896877">
      <w:pPr>
        <w:pStyle w:val="paragraph"/>
        <w:numPr>
          <w:ilvl w:val="0"/>
          <w:numId w:val="4"/>
        </w:numPr>
        <w:spacing w:before="0" w:beforeAutospacing="0" w:after="0" w:afterAutospacing="0" w:line="252" w:lineRule="auto"/>
        <w:textAlignment w:val="baseline"/>
        <w:rPr>
          <w:rStyle w:val="normaltextrun"/>
          <w:highlight w:val="green"/>
        </w:rPr>
      </w:pPr>
      <w:r w:rsidRPr="00B003DA">
        <w:rPr>
          <w:highlight w:val="green"/>
        </w:rPr>
        <w:t xml:space="preserve">This template is meant to help facilities meet the requirements of the May 2021 </w:t>
      </w:r>
      <w:hyperlink r:id="rId13">
        <w:r w:rsidR="00614A11" w:rsidRPr="00B003DA">
          <w:rPr>
            <w:rStyle w:val="Hyperlink"/>
            <w:highlight w:val="green"/>
          </w:rPr>
          <w:t>CMS IFR on educating and offering COVID-19 vaccine</w:t>
        </w:r>
      </w:hyperlink>
      <w:r w:rsidR="00614A11" w:rsidRPr="00B003DA">
        <w:rPr>
          <w:rStyle w:val="normaltextrun"/>
          <w:highlight w:val="green"/>
        </w:rPr>
        <w:t xml:space="preserve"> </w:t>
      </w:r>
      <w:r w:rsidRPr="00B003DA">
        <w:rPr>
          <w:rStyle w:val="normaltextrun"/>
          <w:highlight w:val="green"/>
        </w:rPr>
        <w:t>AND</w:t>
      </w:r>
      <w:r w:rsidR="00614A11" w:rsidRPr="00B003DA">
        <w:rPr>
          <w:rStyle w:val="normaltextrun"/>
          <w:highlight w:val="green"/>
        </w:rPr>
        <w:t xml:space="preserve"> the November 2021 </w:t>
      </w:r>
      <w:hyperlink r:id="rId14" w:history="1">
        <w:r w:rsidR="00614A11" w:rsidRPr="00B003DA">
          <w:rPr>
            <w:rStyle w:val="Hyperlink"/>
            <w:highlight w:val="green"/>
          </w:rPr>
          <w:t>CMS IFR mandating the COVID-19 vaccine</w:t>
        </w:r>
      </w:hyperlink>
      <w:r w:rsidR="00614A11" w:rsidRPr="00B003DA">
        <w:rPr>
          <w:rStyle w:val="normaltextrun"/>
          <w:highlight w:val="green"/>
        </w:rPr>
        <w:t xml:space="preserve">. </w:t>
      </w:r>
    </w:p>
    <w:p w14:paraId="221AAC61" w14:textId="6271730C" w:rsidR="00614A11" w:rsidRPr="00B003DA" w:rsidRDefault="00614A11" w:rsidP="00896877">
      <w:pPr>
        <w:pStyle w:val="paragraph"/>
        <w:numPr>
          <w:ilvl w:val="0"/>
          <w:numId w:val="4"/>
        </w:numPr>
        <w:spacing w:before="0" w:beforeAutospacing="0" w:after="0" w:afterAutospacing="0" w:line="252" w:lineRule="auto"/>
        <w:textAlignment w:val="baseline"/>
        <w:rPr>
          <w:rStyle w:val="normaltextrun"/>
          <w:highlight w:val="green"/>
        </w:rPr>
      </w:pPr>
      <w:r w:rsidRPr="00B003DA">
        <w:rPr>
          <w:rStyle w:val="normaltextrun"/>
          <w:highlight w:val="green"/>
        </w:rPr>
        <w:t xml:space="preserve">CMS has </w:t>
      </w:r>
      <w:r w:rsidRPr="00B003DA">
        <w:rPr>
          <w:rStyle w:val="normaltextrun"/>
          <w:highlight w:val="green"/>
          <w:u w:val="single"/>
        </w:rPr>
        <w:t>not</w:t>
      </w:r>
      <w:r w:rsidRPr="00B003DA">
        <w:rPr>
          <w:rStyle w:val="normaltextrun"/>
          <w:highlight w:val="green"/>
        </w:rPr>
        <w:t xml:space="preserve"> yet issued </w:t>
      </w:r>
      <w:r w:rsidR="008543C3" w:rsidRPr="00B003DA">
        <w:rPr>
          <w:rStyle w:val="normaltextrun"/>
          <w:highlight w:val="green"/>
        </w:rPr>
        <w:t>interpretive guidance on</w:t>
      </w:r>
      <w:r w:rsidRPr="00B003DA">
        <w:rPr>
          <w:rStyle w:val="normaltextrun"/>
          <w:highlight w:val="green"/>
        </w:rPr>
        <w:t xml:space="preserve"> the Nov</w:t>
      </w:r>
      <w:r w:rsidR="00FD1BF5" w:rsidRPr="00B003DA">
        <w:rPr>
          <w:rStyle w:val="normaltextrun"/>
          <w:highlight w:val="green"/>
        </w:rPr>
        <w:t>ember</w:t>
      </w:r>
      <w:r w:rsidRPr="00B003DA">
        <w:rPr>
          <w:rStyle w:val="normaltextrun"/>
          <w:highlight w:val="green"/>
        </w:rPr>
        <w:t xml:space="preserve"> 2021 IFR. This templat</w:t>
      </w:r>
      <w:r w:rsidR="00B003DA" w:rsidRPr="00B003DA">
        <w:rPr>
          <w:rStyle w:val="normaltextrun"/>
          <w:highlight w:val="green"/>
        </w:rPr>
        <w:t xml:space="preserve">e </w:t>
      </w:r>
      <w:r w:rsidRPr="00B003DA">
        <w:rPr>
          <w:rStyle w:val="normaltextrun"/>
          <w:highlight w:val="green"/>
        </w:rPr>
        <w:t xml:space="preserve">will be update </w:t>
      </w:r>
      <w:r w:rsidR="00900FDE">
        <w:rPr>
          <w:rStyle w:val="normaltextrun"/>
          <w:highlight w:val="green"/>
        </w:rPr>
        <w:t>once the interpretive</w:t>
      </w:r>
      <w:r w:rsidRPr="00B003DA">
        <w:rPr>
          <w:rStyle w:val="normaltextrun"/>
          <w:highlight w:val="green"/>
        </w:rPr>
        <w:t xml:space="preserve"> guidance is </w:t>
      </w:r>
      <w:r w:rsidR="00900FDE">
        <w:rPr>
          <w:rStyle w:val="normaltextrun"/>
          <w:highlight w:val="green"/>
        </w:rPr>
        <w:t>released.</w:t>
      </w:r>
      <w:r w:rsidRPr="00B003DA">
        <w:rPr>
          <w:rStyle w:val="normaltextrun"/>
          <w:highlight w:val="green"/>
        </w:rPr>
        <w:t xml:space="preserve"> </w:t>
      </w:r>
      <w:r w:rsidR="000B1B96">
        <w:rPr>
          <w:rStyle w:val="normaltextrun"/>
          <w:highlight w:val="green"/>
        </w:rPr>
        <w:t xml:space="preserve"> </w:t>
      </w:r>
    </w:p>
    <w:p w14:paraId="5FC70F47" w14:textId="6264CD47" w:rsidR="00C4075E" w:rsidRPr="00B003DA" w:rsidRDefault="00C4075E" w:rsidP="00896877">
      <w:pPr>
        <w:pStyle w:val="paragraph"/>
        <w:numPr>
          <w:ilvl w:val="0"/>
          <w:numId w:val="4"/>
        </w:numPr>
        <w:spacing w:before="0" w:beforeAutospacing="0" w:after="0" w:afterAutospacing="0" w:line="252" w:lineRule="auto"/>
        <w:textAlignment w:val="baseline"/>
        <w:rPr>
          <w:highlight w:val="green"/>
        </w:rPr>
      </w:pPr>
      <w:r w:rsidRPr="00B003DA">
        <w:rPr>
          <w:rStyle w:val="normaltextrun"/>
          <w:highlight w:val="green"/>
        </w:rPr>
        <w:t>State specific regulations are not accounted for</w:t>
      </w:r>
      <w:r w:rsidR="00EC14BE" w:rsidRPr="00B003DA">
        <w:rPr>
          <w:rStyle w:val="normaltextrun"/>
          <w:highlight w:val="green"/>
        </w:rPr>
        <w:t xml:space="preserve"> in this template and must be considered</w:t>
      </w:r>
      <w:r w:rsidRPr="00B003DA">
        <w:rPr>
          <w:rStyle w:val="normaltextrun"/>
          <w:highlight w:val="green"/>
        </w:rPr>
        <w:t xml:space="preserve">. </w:t>
      </w:r>
    </w:p>
    <w:p w14:paraId="4B008CC2" w14:textId="2ADEEE19" w:rsidR="00C4075E" w:rsidRPr="00B003DA" w:rsidRDefault="00C4075E" w:rsidP="000E1E91">
      <w:pPr>
        <w:pStyle w:val="paragraph"/>
        <w:numPr>
          <w:ilvl w:val="0"/>
          <w:numId w:val="4"/>
        </w:numPr>
        <w:spacing w:before="0" w:beforeAutospacing="0" w:after="0" w:afterAutospacing="0" w:line="252" w:lineRule="auto"/>
        <w:textAlignment w:val="baseline"/>
        <w:rPr>
          <w:highlight w:val="green"/>
        </w:rPr>
      </w:pPr>
      <w:r w:rsidRPr="00B003DA">
        <w:rPr>
          <w:rStyle w:val="normaltextrun"/>
          <w:highlight w:val="green"/>
        </w:rPr>
        <w:t>Facilities are encouraged to share their policy with their state survey office for feedback.</w:t>
      </w:r>
      <w:r w:rsidRPr="00B003DA">
        <w:rPr>
          <w:rStyle w:val="eop"/>
          <w:highlight w:val="green"/>
        </w:rPr>
        <w:t> </w:t>
      </w:r>
    </w:p>
    <w:p w14:paraId="4AF7F20E" w14:textId="77777777" w:rsidR="00C4075E" w:rsidRPr="00A00CED" w:rsidRDefault="00C4075E" w:rsidP="000D0458">
      <w:pPr>
        <w:pStyle w:val="paragraph"/>
        <w:spacing w:before="0" w:beforeAutospacing="0" w:after="120" w:afterAutospacing="0" w:line="252" w:lineRule="auto"/>
        <w:textAlignment w:val="baseline"/>
      </w:pPr>
      <w:r w:rsidRPr="00A00CED">
        <w:rPr>
          <w:rStyle w:val="eop"/>
        </w:rPr>
        <w:t> </w:t>
      </w:r>
    </w:p>
    <w:p w14:paraId="21EF4A1B" w14:textId="339FA411" w:rsidR="00C4075E" w:rsidRPr="00A00CED" w:rsidRDefault="00C4075E" w:rsidP="000D0458">
      <w:pPr>
        <w:pStyle w:val="paragraph"/>
        <w:spacing w:before="0" w:beforeAutospacing="0" w:after="120" w:afterAutospacing="0" w:line="252" w:lineRule="auto"/>
        <w:textAlignment w:val="baseline"/>
      </w:pPr>
      <w:r w:rsidRPr="00A00CED">
        <w:rPr>
          <w:rStyle w:val="normaltextrun"/>
          <w:b/>
        </w:rPr>
        <w:t>Purpose</w:t>
      </w:r>
      <w:r w:rsidRPr="00A00CED">
        <w:rPr>
          <w:rStyle w:val="eop"/>
        </w:rPr>
        <w:t> </w:t>
      </w:r>
    </w:p>
    <w:p w14:paraId="73FAADF2" w14:textId="16ACAB1B" w:rsidR="00C4075E" w:rsidRPr="00E95C09" w:rsidRDefault="00AF0C1F" w:rsidP="000D0458">
      <w:pPr>
        <w:pStyle w:val="paragraph"/>
        <w:spacing w:before="0" w:beforeAutospacing="0" w:after="120" w:afterAutospacing="0" w:line="252" w:lineRule="auto"/>
        <w:textAlignment w:val="baseline"/>
      </w:pPr>
      <w:r>
        <w:rPr>
          <w:rStyle w:val="normaltextrun"/>
        </w:rPr>
        <w:t>To establish</w:t>
      </w:r>
      <w:r w:rsidR="007D7695">
        <w:rPr>
          <w:rStyle w:val="normaltextrun"/>
        </w:rPr>
        <w:t xml:space="preserve"> the process</w:t>
      </w:r>
      <w:r w:rsidR="003C4173">
        <w:rPr>
          <w:rStyle w:val="normaltextrun"/>
        </w:rPr>
        <w:t xml:space="preserve"> to comply with </w:t>
      </w:r>
      <w:r w:rsidR="00446806">
        <w:rPr>
          <w:rStyle w:val="normaltextrun"/>
        </w:rPr>
        <w:t>the Federal mandate that</w:t>
      </w:r>
      <w:r w:rsidR="00F4671B" w:rsidRPr="00DC117C" w:rsidDel="00614A11">
        <w:rPr>
          <w:rStyle w:val="normaltextrun"/>
        </w:rPr>
        <w:t xml:space="preserve"> </w:t>
      </w:r>
      <w:r w:rsidR="00614A11" w:rsidRPr="00DC117C">
        <w:rPr>
          <w:rStyle w:val="normaltextrun"/>
        </w:rPr>
        <w:t xml:space="preserve">that all staff </w:t>
      </w:r>
      <w:r w:rsidR="00166778">
        <w:rPr>
          <w:rStyle w:val="normaltextrun"/>
        </w:rPr>
        <w:t>are vaccinated against</w:t>
      </w:r>
      <w:r w:rsidR="00614A11" w:rsidRPr="00DC117C">
        <w:rPr>
          <w:rStyle w:val="normaltextrun"/>
        </w:rPr>
        <w:t xml:space="preserve"> </w:t>
      </w:r>
      <w:r w:rsidR="00F4671B" w:rsidRPr="00DC117C">
        <w:rPr>
          <w:rStyle w:val="normaltextrun"/>
        </w:rPr>
        <w:t xml:space="preserve">COVID-19 </w:t>
      </w:r>
      <w:r w:rsidR="00EF4808">
        <w:rPr>
          <w:rStyle w:val="normaltextrun"/>
        </w:rPr>
        <w:t xml:space="preserve">unless they </w:t>
      </w:r>
      <w:r w:rsidR="00D46D16">
        <w:rPr>
          <w:rStyle w:val="normaltextrun"/>
        </w:rPr>
        <w:t xml:space="preserve">have a medical or religious exemption </w:t>
      </w:r>
      <w:r w:rsidR="00CE241A">
        <w:rPr>
          <w:rStyle w:val="normaltextrun"/>
        </w:rPr>
        <w:t xml:space="preserve">to </w:t>
      </w:r>
      <w:r w:rsidR="00827DEF">
        <w:rPr>
          <w:rStyle w:val="normaltextrun"/>
        </w:rPr>
        <w:t xml:space="preserve">help </w:t>
      </w:r>
      <w:r w:rsidR="000916E4" w:rsidRPr="00DC117C">
        <w:rPr>
          <w:rStyle w:val="normaltextrun"/>
        </w:rPr>
        <w:t xml:space="preserve">reduce the risk </w:t>
      </w:r>
      <w:r w:rsidR="00F4671B" w:rsidRPr="00DC117C">
        <w:rPr>
          <w:rStyle w:val="normaltextrun"/>
        </w:rPr>
        <w:t xml:space="preserve">residents and staff </w:t>
      </w:r>
      <w:r w:rsidR="000916E4" w:rsidRPr="00DC117C">
        <w:rPr>
          <w:rStyle w:val="normaltextrun"/>
        </w:rPr>
        <w:t xml:space="preserve">have of </w:t>
      </w:r>
      <w:r w:rsidR="00F4671B" w:rsidRPr="00DC117C">
        <w:rPr>
          <w:rStyle w:val="normaltextrun"/>
        </w:rPr>
        <w:t xml:space="preserve">contracting and spreading COVID-19.  </w:t>
      </w:r>
    </w:p>
    <w:p w14:paraId="72F00955" w14:textId="2B42FB89" w:rsidR="00C4075E" w:rsidRPr="00E95C09" w:rsidRDefault="00C4075E" w:rsidP="000D0458">
      <w:pPr>
        <w:pStyle w:val="paragraph"/>
        <w:spacing w:before="0" w:beforeAutospacing="0" w:after="120" w:afterAutospacing="0" w:line="252" w:lineRule="auto"/>
        <w:textAlignment w:val="baseline"/>
      </w:pPr>
    </w:p>
    <w:p w14:paraId="7DA2FBC9" w14:textId="1DF138E0" w:rsidR="00C4075E" w:rsidRPr="00E95C09" w:rsidRDefault="00C4075E" w:rsidP="000D0458">
      <w:pPr>
        <w:pStyle w:val="paragraph"/>
        <w:spacing w:before="0" w:beforeAutospacing="0" w:after="120" w:afterAutospacing="0" w:line="252" w:lineRule="auto"/>
        <w:textAlignment w:val="baseline"/>
      </w:pPr>
      <w:r w:rsidRPr="00C512DF">
        <w:rPr>
          <w:rStyle w:val="normaltextrun"/>
          <w:b/>
        </w:rPr>
        <w:t>Responsib</w:t>
      </w:r>
      <w:r w:rsidR="00EC14BE" w:rsidRPr="00C512DF">
        <w:rPr>
          <w:rStyle w:val="normaltextrun"/>
          <w:b/>
        </w:rPr>
        <w:t>ility</w:t>
      </w:r>
    </w:p>
    <w:p w14:paraId="70A23C3D" w14:textId="77F36FDB" w:rsidR="00C4075E" w:rsidRPr="00E95C09" w:rsidRDefault="00351038" w:rsidP="000D0458">
      <w:pPr>
        <w:pStyle w:val="paragraph"/>
        <w:spacing w:before="0" w:beforeAutospacing="0" w:after="120" w:afterAutospacing="0" w:line="252" w:lineRule="auto"/>
        <w:textAlignment w:val="baseline"/>
      </w:pPr>
      <w:r w:rsidRPr="00DC117C">
        <w:rPr>
          <w:rStyle w:val="normaltextrun"/>
        </w:rPr>
        <w:t>Nursing home leadership</w:t>
      </w:r>
      <w:r w:rsidR="00C844A3" w:rsidRPr="00DC117C">
        <w:rPr>
          <w:rStyle w:val="normaltextrun"/>
        </w:rPr>
        <w:t xml:space="preserve"> is</w:t>
      </w:r>
      <w:r w:rsidRPr="00DC117C">
        <w:rPr>
          <w:rStyle w:val="normaltextrun"/>
        </w:rPr>
        <w:t xml:space="preserve"> responsible for developing, </w:t>
      </w:r>
      <w:r w:rsidR="004D6EC5" w:rsidRPr="00DC117C">
        <w:rPr>
          <w:rStyle w:val="normaltextrun"/>
        </w:rPr>
        <w:t>implementing,</w:t>
      </w:r>
      <w:r w:rsidRPr="00DC117C">
        <w:rPr>
          <w:rStyle w:val="normaltextrun"/>
        </w:rPr>
        <w:t xml:space="preserve"> and maintaining these policies and procedures.</w:t>
      </w:r>
    </w:p>
    <w:p w14:paraId="1AEDD17F" w14:textId="77777777" w:rsidR="00C4075E" w:rsidRPr="00E95C09" w:rsidRDefault="00C4075E" w:rsidP="000D0458">
      <w:pPr>
        <w:pStyle w:val="paragraph"/>
        <w:spacing w:before="0" w:beforeAutospacing="0" w:after="120" w:afterAutospacing="0" w:line="252" w:lineRule="auto"/>
        <w:textAlignment w:val="baseline"/>
      </w:pPr>
      <w:r w:rsidRPr="00E95C09">
        <w:rPr>
          <w:rStyle w:val="eop"/>
        </w:rPr>
        <w:t> </w:t>
      </w:r>
    </w:p>
    <w:p w14:paraId="308AA6D1" w14:textId="77777777" w:rsidR="00C4075E" w:rsidRPr="00E95C09" w:rsidRDefault="00C4075E" w:rsidP="000D0458">
      <w:pPr>
        <w:pStyle w:val="paragraph"/>
        <w:spacing w:before="0" w:beforeAutospacing="0" w:after="120" w:afterAutospacing="0" w:line="252" w:lineRule="auto"/>
        <w:textAlignment w:val="baseline"/>
      </w:pPr>
      <w:r w:rsidRPr="00C512DF">
        <w:rPr>
          <w:rStyle w:val="normaltextrun"/>
          <w:b/>
        </w:rPr>
        <w:t>Definitions</w:t>
      </w:r>
      <w:r w:rsidRPr="00E95C09">
        <w:rPr>
          <w:rStyle w:val="eop"/>
        </w:rPr>
        <w:t> </w:t>
      </w:r>
    </w:p>
    <w:p w14:paraId="0AC2C558" w14:textId="77777777" w:rsidR="00C4075E" w:rsidRDefault="00066380" w:rsidP="007D0E48">
      <w:pPr>
        <w:pStyle w:val="paragraph"/>
        <w:numPr>
          <w:ilvl w:val="0"/>
          <w:numId w:val="5"/>
        </w:numPr>
        <w:spacing w:before="0" w:beforeAutospacing="0" w:after="120" w:afterAutospacing="0" w:line="252" w:lineRule="auto"/>
        <w:textAlignment w:val="baseline"/>
        <w:rPr>
          <w:rStyle w:val="eop"/>
        </w:rPr>
      </w:pPr>
      <w:r w:rsidRPr="3BB667A5">
        <w:rPr>
          <w:rStyle w:val="eop"/>
          <w:b/>
          <w:bCs/>
        </w:rPr>
        <w:t xml:space="preserve">“Emergency Use Authorization (EUA)” </w:t>
      </w:r>
      <w:r w:rsidRPr="3BB667A5">
        <w:rPr>
          <w:rStyle w:val="eop"/>
        </w:rPr>
        <w:t xml:space="preserve">is a mechanism </w:t>
      </w:r>
      <w:r w:rsidR="004D2738" w:rsidRPr="3BB667A5">
        <w:rPr>
          <w:rStyle w:val="eop"/>
        </w:rPr>
        <w:t xml:space="preserve">the </w:t>
      </w:r>
      <w:r w:rsidR="00DE0890" w:rsidRPr="3BB667A5">
        <w:rPr>
          <w:rStyle w:val="eop"/>
        </w:rPr>
        <w:t xml:space="preserve">FDA uses to </w:t>
      </w:r>
      <w:r w:rsidR="00F6228D" w:rsidRPr="3BB667A5">
        <w:rPr>
          <w:rStyle w:val="eop"/>
        </w:rPr>
        <w:t xml:space="preserve">review and approve </w:t>
      </w:r>
      <w:r w:rsidR="00DE0890" w:rsidRPr="3BB667A5">
        <w:rPr>
          <w:rStyle w:val="eop"/>
        </w:rPr>
        <w:t>the use of vaccines or other medications</w:t>
      </w:r>
      <w:r w:rsidRPr="3BB667A5">
        <w:rPr>
          <w:rStyle w:val="eop"/>
        </w:rPr>
        <w:t>, during public health emergencies, such as the current COVID-19 pandemic. The EUA process is a way to ensure safety while still expediting approval in emergent situations.</w:t>
      </w:r>
    </w:p>
    <w:p w14:paraId="5FDA9BDC" w14:textId="544E3A65" w:rsidR="00BA02C7" w:rsidRDefault="00525B95" w:rsidP="007D0E48">
      <w:pPr>
        <w:pStyle w:val="paragraph"/>
        <w:numPr>
          <w:ilvl w:val="0"/>
          <w:numId w:val="5"/>
        </w:numPr>
        <w:spacing w:after="120" w:afterAutospacing="0" w:line="252" w:lineRule="auto"/>
        <w:textAlignment w:val="baseline"/>
      </w:pPr>
      <w:r w:rsidRPr="00C512DF">
        <w:rPr>
          <w:b/>
        </w:rPr>
        <w:t>Fully Vaccinated</w:t>
      </w:r>
      <w:r>
        <w:t xml:space="preserve"> is defined as being 2 weeks or more since completion of a primary vaccination series</w:t>
      </w:r>
      <w:r w:rsidR="00743DEB" w:rsidRPr="00743DEB">
        <w:t xml:space="preserve"> </w:t>
      </w:r>
      <w:r w:rsidR="00743DEB" w:rsidRPr="00C512DF">
        <w:t>for COVID-19</w:t>
      </w:r>
      <w:r w:rsidRPr="00C512DF">
        <w:t>.</w:t>
      </w:r>
      <w:r w:rsidR="007D7C2F">
        <w:t xml:space="preserve"> </w:t>
      </w:r>
      <w:r w:rsidR="008453BE">
        <w:t>A</w:t>
      </w:r>
      <w:r w:rsidR="007D7C2F">
        <w:t xml:space="preserve"> primary vaccination series is defined as the </w:t>
      </w:r>
      <w:r w:rsidR="007D7C2F">
        <w:lastRenderedPageBreak/>
        <w:t>administration of a single-dose vaccine, or the administration of all required doses of a multi-dose vaccine.</w:t>
      </w:r>
      <w:r w:rsidR="00BB77E0">
        <w:t xml:space="preserve"> </w:t>
      </w:r>
    </w:p>
    <w:p w14:paraId="452FEE1A" w14:textId="352F5410" w:rsidR="00273E54" w:rsidRPr="00C512DF" w:rsidRDefault="00273E54" w:rsidP="00273E54">
      <w:pPr>
        <w:pStyle w:val="paragraph"/>
        <w:numPr>
          <w:ilvl w:val="1"/>
          <w:numId w:val="5"/>
        </w:numPr>
        <w:spacing w:before="0" w:beforeAutospacing="0" w:after="120" w:afterAutospacing="0" w:line="252" w:lineRule="auto"/>
        <w:textAlignment w:val="baseline"/>
      </w:pPr>
      <w:r w:rsidRPr="00C512DF">
        <w:t xml:space="preserve">Boosters or additional doses are not required to be considered fully vaccinated. </w:t>
      </w:r>
    </w:p>
    <w:p w14:paraId="278C8AAB" w14:textId="19E04BF7" w:rsidR="00525B95" w:rsidRDefault="000F5FAA" w:rsidP="007D0E48">
      <w:pPr>
        <w:pStyle w:val="paragraph"/>
        <w:numPr>
          <w:ilvl w:val="1"/>
          <w:numId w:val="5"/>
        </w:numPr>
        <w:spacing w:after="120" w:afterAutospacing="0" w:line="252" w:lineRule="auto"/>
        <w:textAlignment w:val="baseline"/>
      </w:pPr>
      <w:r>
        <w:t>S</w:t>
      </w:r>
      <w:r w:rsidR="00BB77E0">
        <w:t xml:space="preserve">taff who have received </w:t>
      </w:r>
      <w:r w:rsidR="0039000B" w:rsidRPr="0042134D">
        <w:t xml:space="preserve">the first dose of a two-dose COVID-19 vaccine or a one-dose COVID-19 vaccine by the Phase 1 effective date of December </w:t>
      </w:r>
      <w:r w:rsidR="005C23FA" w:rsidRPr="0042134D">
        <w:t>6</w:t>
      </w:r>
      <w:r w:rsidR="0039000B" w:rsidRPr="0042134D">
        <w:t xml:space="preserve">, 2021 and the </w:t>
      </w:r>
      <w:r w:rsidR="00BB77E0">
        <w:t>final dose of a primary vaccination series by the Phase 2 effective date</w:t>
      </w:r>
      <w:r>
        <w:t xml:space="preserve"> of January 4, 2022,</w:t>
      </w:r>
      <w:r w:rsidR="00BB77E0">
        <w:t xml:space="preserve"> </w:t>
      </w:r>
      <w:r w:rsidR="0000291B" w:rsidRPr="0000291B">
        <w:t>or prior to providing any care, treatment, or other services for the facility and/or its patients</w:t>
      </w:r>
      <w:r w:rsidR="0000291B">
        <w:t xml:space="preserve"> </w:t>
      </w:r>
      <w:r w:rsidR="00BB77E0">
        <w:t>are considered to have meet the individual vaccination requirements, even if they have not yet completed the 14-day waiting period.</w:t>
      </w:r>
    </w:p>
    <w:p w14:paraId="0AFA387A" w14:textId="77777777" w:rsidR="00E42FE2" w:rsidRPr="00C512DF" w:rsidRDefault="00E42FE2" w:rsidP="00E42FE2">
      <w:pPr>
        <w:pStyle w:val="paragraph"/>
        <w:numPr>
          <w:ilvl w:val="0"/>
          <w:numId w:val="5"/>
        </w:numPr>
        <w:spacing w:before="0" w:beforeAutospacing="0" w:after="120" w:afterAutospacing="0" w:line="252" w:lineRule="auto"/>
        <w:textAlignment w:val="baseline"/>
      </w:pPr>
      <w:r w:rsidRPr="00C512DF">
        <w:rPr>
          <w:rStyle w:val="normaltextrun"/>
          <w:b/>
          <w:bCs/>
          <w:color w:val="000000" w:themeColor="text1"/>
        </w:rPr>
        <w:t>Staff</w:t>
      </w:r>
      <w:r w:rsidRPr="00C512DF">
        <w:rPr>
          <w:rStyle w:val="normaltextrun"/>
          <w:color w:val="000000" w:themeColor="text1"/>
        </w:rPr>
        <w:t xml:space="preserve"> refers to any </w:t>
      </w:r>
      <w:r w:rsidRPr="00C512DF">
        <w:t>individuals that work or volunteer in the facility, regardless of clinical responsibility or resident contact. This includes:</w:t>
      </w:r>
    </w:p>
    <w:p w14:paraId="3C556601" w14:textId="77777777" w:rsidR="00E42FE2" w:rsidRPr="00C512DF" w:rsidRDefault="00E42FE2" w:rsidP="00E42FE2">
      <w:pPr>
        <w:pStyle w:val="paragraph"/>
        <w:numPr>
          <w:ilvl w:val="1"/>
          <w:numId w:val="5"/>
        </w:numPr>
        <w:spacing w:before="0" w:beforeAutospacing="0" w:after="120" w:afterAutospacing="0" w:line="252" w:lineRule="auto"/>
        <w:textAlignment w:val="baseline"/>
      </w:pPr>
      <w:r w:rsidRPr="00C512DF">
        <w:t xml:space="preserve">individuals who may not be physically in the LTC facility for a period (e.g., illness, disability, or scheduled time of), but are expected to return to work. </w:t>
      </w:r>
    </w:p>
    <w:p w14:paraId="33370B5B" w14:textId="77777777" w:rsidR="00E42FE2" w:rsidRPr="00C512DF" w:rsidRDefault="00E42FE2" w:rsidP="00E42FE2">
      <w:pPr>
        <w:pStyle w:val="paragraph"/>
        <w:numPr>
          <w:ilvl w:val="1"/>
          <w:numId w:val="5"/>
        </w:numPr>
        <w:spacing w:before="0" w:beforeAutospacing="0" w:after="120" w:afterAutospacing="0" w:line="252" w:lineRule="auto"/>
        <w:textAlignment w:val="baseline"/>
      </w:pPr>
      <w:r w:rsidRPr="00C512DF">
        <w:t>individuals under contract or arrangement (e.g., medical directors, hospice and dialysis staff, therapists, mental health professionals, or volunteers).</w:t>
      </w:r>
    </w:p>
    <w:p w14:paraId="61BB777A" w14:textId="77777777" w:rsidR="00E42FE2" w:rsidRPr="00C512DF" w:rsidRDefault="00E42FE2" w:rsidP="00E42FE2">
      <w:pPr>
        <w:pStyle w:val="paragraph"/>
        <w:spacing w:before="0" w:beforeAutospacing="0" w:after="120" w:afterAutospacing="0" w:line="252" w:lineRule="auto"/>
        <w:ind w:left="720"/>
        <w:textAlignment w:val="baseline"/>
      </w:pPr>
      <w:r w:rsidRPr="00C512DF">
        <w:t>This does NOT include:</w:t>
      </w:r>
    </w:p>
    <w:p w14:paraId="6FE35FDB" w14:textId="45927786" w:rsidR="00E42FE2" w:rsidRDefault="00E42FE2" w:rsidP="00E42FE2">
      <w:pPr>
        <w:pStyle w:val="paragraph"/>
        <w:numPr>
          <w:ilvl w:val="1"/>
          <w:numId w:val="5"/>
        </w:numPr>
        <w:spacing w:before="0" w:beforeAutospacing="0" w:after="120" w:afterAutospacing="0" w:line="252" w:lineRule="auto"/>
        <w:textAlignment w:val="baseline"/>
      </w:pPr>
      <w:r w:rsidRPr="00C512DF">
        <w:t>Individuals that telework full time (that is, 100 percent of their time is remote from sites of patient care, and remote from staff who do work at sites of care).</w:t>
      </w:r>
    </w:p>
    <w:p w14:paraId="00E13AEA" w14:textId="77777777" w:rsidR="00E42FE2" w:rsidRPr="00C512DF" w:rsidRDefault="00E42FE2" w:rsidP="00E42FE2">
      <w:pPr>
        <w:pStyle w:val="paragraph"/>
        <w:numPr>
          <w:ilvl w:val="1"/>
          <w:numId w:val="5"/>
        </w:numPr>
        <w:spacing w:before="0" w:beforeAutospacing="0" w:after="120" w:afterAutospacing="0" w:line="252" w:lineRule="auto"/>
        <w:textAlignment w:val="baseline"/>
      </w:pPr>
      <w:r>
        <w:t>Individuals who are providing ad-hoc services to the facility are not subject to this policy (ex. EMT, delivery drivers, repair services, etc.) but they are subject to the additional precautions, where possible, listed later in this P&amp;P.</w:t>
      </w:r>
    </w:p>
    <w:p w14:paraId="1EB54222" w14:textId="77777777" w:rsidR="00D7599F" w:rsidRPr="007D0E48" w:rsidRDefault="00D7599F" w:rsidP="00020FAD">
      <w:pPr>
        <w:pStyle w:val="paragraph"/>
        <w:spacing w:before="0" w:beforeAutospacing="0" w:after="120" w:afterAutospacing="0" w:line="252" w:lineRule="auto"/>
        <w:textAlignment w:val="baseline"/>
        <w:rPr>
          <w:rStyle w:val="normaltextrun"/>
          <w:b/>
        </w:rPr>
      </w:pPr>
    </w:p>
    <w:p w14:paraId="7B11FBBF" w14:textId="098CF4A3" w:rsidR="00DC65F3" w:rsidRPr="00C512DF" w:rsidRDefault="00FE2AED" w:rsidP="000D0458">
      <w:pPr>
        <w:pStyle w:val="paragraph"/>
        <w:spacing w:before="0" w:beforeAutospacing="0" w:after="120" w:afterAutospacing="0" w:line="252" w:lineRule="auto"/>
        <w:textAlignment w:val="baseline"/>
        <w:rPr>
          <w:rStyle w:val="normaltextrun"/>
          <w:b/>
        </w:rPr>
      </w:pPr>
      <w:r w:rsidRPr="00C512DF">
        <w:rPr>
          <w:rStyle w:val="normaltextrun"/>
          <w:b/>
        </w:rPr>
        <w:t>Obtaining COVID-19 Vaccine</w:t>
      </w:r>
    </w:p>
    <w:p w14:paraId="6A4AEFE0" w14:textId="34E1F2B0" w:rsidR="00EA75D0" w:rsidRPr="00C512DF" w:rsidRDefault="00B92B53" w:rsidP="000D0458">
      <w:pPr>
        <w:pStyle w:val="paragraph"/>
        <w:numPr>
          <w:ilvl w:val="0"/>
          <w:numId w:val="5"/>
        </w:numPr>
        <w:spacing w:before="0" w:beforeAutospacing="0" w:after="120" w:afterAutospacing="0" w:line="252" w:lineRule="auto"/>
        <w:textAlignment w:val="baseline"/>
        <w:rPr>
          <w:rStyle w:val="normaltextrun"/>
          <w:b/>
        </w:rPr>
      </w:pPr>
      <w:r w:rsidRPr="00DC117C">
        <w:t xml:space="preserve">COVID-19 vaccine will be </w:t>
      </w:r>
      <w:r w:rsidR="00AC2E56" w:rsidRPr="00DC117C">
        <w:t>ordered</w:t>
      </w:r>
      <w:r w:rsidRPr="00DC117C">
        <w:t xml:space="preserve"> from either our LTC pharmacy or local or state public health agency</w:t>
      </w:r>
      <w:r w:rsidR="00AC2E56" w:rsidRPr="00DC117C">
        <w:t xml:space="preserve"> or arrangements will be made with a vaccine provider to administer the vaccine to the staff or residents</w:t>
      </w:r>
      <w:r w:rsidRPr="00DC117C">
        <w:t xml:space="preserve">. </w:t>
      </w:r>
      <w:r w:rsidR="00AE3323">
        <w:t xml:space="preserve">Alternatively, staff can receive the vaccine at any community location offering the vaccine. </w:t>
      </w:r>
    </w:p>
    <w:p w14:paraId="7CA3921F" w14:textId="66FACC46" w:rsidR="001036DA" w:rsidRPr="00DC117C" w:rsidRDefault="00EA75D0" w:rsidP="000D0458">
      <w:pPr>
        <w:pStyle w:val="paragraph"/>
        <w:numPr>
          <w:ilvl w:val="0"/>
          <w:numId w:val="5"/>
        </w:numPr>
        <w:spacing w:before="0" w:beforeAutospacing="0" w:after="120" w:afterAutospacing="0" w:line="252" w:lineRule="auto"/>
        <w:textAlignment w:val="baseline"/>
        <w:rPr>
          <w:rStyle w:val="normaltextrun"/>
        </w:rPr>
      </w:pPr>
      <w:r w:rsidRPr="00DC117C">
        <w:rPr>
          <w:rStyle w:val="normaltextrun"/>
        </w:rPr>
        <w:t>In case of lack of availability of the COVID-19 vaccine, or other issue with the availability leading to an inability to implement the COVID-19 vaccine program, the facility will demonstrate</w:t>
      </w:r>
      <w:r w:rsidR="00DD006B" w:rsidRPr="00DC117C">
        <w:rPr>
          <w:rStyle w:val="normaltextrun"/>
        </w:rPr>
        <w:t xml:space="preserve"> that </w:t>
      </w:r>
      <w:r w:rsidR="001036DA" w:rsidRPr="00DC117C">
        <w:rPr>
          <w:rStyle w:val="normaltextrun"/>
        </w:rPr>
        <w:t>attempts to order vaccines have been exhausted, including LTC pharmacies</w:t>
      </w:r>
      <w:r w:rsidR="00DD006B" w:rsidRPr="00DC117C">
        <w:rPr>
          <w:rStyle w:val="normaltextrun"/>
        </w:rPr>
        <w:t xml:space="preserve"> and</w:t>
      </w:r>
      <w:r w:rsidR="001036DA" w:rsidRPr="00DC117C">
        <w:rPr>
          <w:rStyle w:val="normaltextrun"/>
        </w:rPr>
        <w:t xml:space="preserve"> the state health department. </w:t>
      </w:r>
    </w:p>
    <w:p w14:paraId="7655AE05" w14:textId="77777777" w:rsidR="00EA75D0" w:rsidRPr="00C512DF" w:rsidRDefault="00EA75D0" w:rsidP="000D0458">
      <w:pPr>
        <w:pStyle w:val="paragraph"/>
        <w:spacing w:before="0" w:beforeAutospacing="0" w:after="120" w:afterAutospacing="0" w:line="252" w:lineRule="auto"/>
        <w:textAlignment w:val="baseline"/>
        <w:rPr>
          <w:rStyle w:val="normaltextrun"/>
          <w:b/>
        </w:rPr>
      </w:pPr>
    </w:p>
    <w:p w14:paraId="218C6071" w14:textId="77777777" w:rsidR="009F2310" w:rsidRDefault="009F2310" w:rsidP="007D0E48">
      <w:pPr>
        <w:pStyle w:val="paragraph"/>
        <w:spacing w:before="0" w:beforeAutospacing="0" w:after="120" w:afterAutospacing="0" w:line="252" w:lineRule="auto"/>
        <w:textAlignment w:val="baseline"/>
        <w:rPr>
          <w:rStyle w:val="normaltextrun"/>
          <w:b/>
          <w:bCs/>
        </w:rPr>
      </w:pPr>
      <w:r>
        <w:rPr>
          <w:rStyle w:val="normaltextrun"/>
          <w:b/>
          <w:bCs/>
        </w:rPr>
        <w:t>Educating Staff and Residents on the COVID-19 Vaccine</w:t>
      </w:r>
    </w:p>
    <w:p w14:paraId="105F8712" w14:textId="636C4C26" w:rsidR="009F2310" w:rsidRPr="00DC117C" w:rsidRDefault="009F2310" w:rsidP="007D0E48">
      <w:pPr>
        <w:pStyle w:val="paragraph"/>
        <w:numPr>
          <w:ilvl w:val="0"/>
          <w:numId w:val="10"/>
        </w:numPr>
        <w:spacing w:before="0" w:beforeAutospacing="0" w:after="120" w:afterAutospacing="0" w:line="252" w:lineRule="auto"/>
        <w:textAlignment w:val="baseline"/>
      </w:pPr>
      <w:r w:rsidRPr="00DC117C">
        <w:t>COVID-19 vaccinations will be offered to all staff and residents (or their representative if they cannot make health care decisions) unless such immunization is medically contraindicated</w:t>
      </w:r>
      <w:r w:rsidR="002D3314">
        <w:t>, per CDC guidance,</w:t>
      </w:r>
      <w:r w:rsidR="00A46709">
        <w:t xml:space="preserve"> or</w:t>
      </w:r>
      <w:r w:rsidRPr="00DC117C">
        <w:t xml:space="preserve"> the individual has already been immunized</w:t>
      </w:r>
      <w:r w:rsidR="0069786A">
        <w:t>.</w:t>
      </w:r>
      <w:r w:rsidRPr="00DC117C">
        <w:t xml:space="preserve"> </w:t>
      </w:r>
    </w:p>
    <w:p w14:paraId="3BCD6BC5" w14:textId="04239948" w:rsidR="009F2310" w:rsidRPr="00DC117C" w:rsidRDefault="009F2310" w:rsidP="007D0E48">
      <w:pPr>
        <w:pStyle w:val="paragraph"/>
        <w:numPr>
          <w:ilvl w:val="0"/>
          <w:numId w:val="10"/>
        </w:numPr>
        <w:spacing w:before="0" w:beforeAutospacing="0" w:after="120" w:afterAutospacing="0" w:line="252" w:lineRule="auto"/>
        <w:textAlignment w:val="baseline"/>
      </w:pPr>
      <w:r w:rsidRPr="00DC117C">
        <w:lastRenderedPageBreak/>
        <w:t>All staff and residents/representatives will be educated on the COVID-19 vaccine they are offered, in a manner they can understand, including information on the benefits and risks consistent with CDC and/or FDA information. This education will</w:t>
      </w:r>
      <w:r w:rsidR="0069786A">
        <w:t>,</w:t>
      </w:r>
      <w:r w:rsidRPr="00DC117C">
        <w:t xml:space="preserve"> at a minimum</w:t>
      </w:r>
      <w:r w:rsidR="0069786A">
        <w:t>,</w:t>
      </w:r>
      <w:r w:rsidRPr="00DC117C">
        <w:t xml:space="preserve"> include the FDA EUA Fact Sheet</w:t>
      </w:r>
      <w:r w:rsidR="00EB4016">
        <w:t xml:space="preserve"> or Vaccine Information Sheet</w:t>
      </w:r>
      <w:r w:rsidRPr="00DC117C">
        <w:t xml:space="preserve"> for the vaccine(s) being offered:</w:t>
      </w:r>
    </w:p>
    <w:p w14:paraId="52AC412D" w14:textId="081A378D" w:rsidR="009F2310" w:rsidRPr="00DC117C" w:rsidRDefault="00284F8B" w:rsidP="007D0E48">
      <w:pPr>
        <w:pStyle w:val="paragraph"/>
        <w:numPr>
          <w:ilvl w:val="1"/>
          <w:numId w:val="5"/>
        </w:numPr>
        <w:spacing w:before="0" w:beforeAutospacing="0" w:after="120" w:afterAutospacing="0" w:line="252" w:lineRule="auto"/>
        <w:textAlignment w:val="baseline"/>
      </w:pPr>
      <w:hyperlink r:id="rId15" w:history="1">
        <w:r w:rsidR="009F2310" w:rsidRPr="00DC117C">
          <w:rPr>
            <w:rStyle w:val="Hyperlink"/>
          </w:rPr>
          <w:t>Pfizer-BioNTech</w:t>
        </w:r>
      </w:hyperlink>
    </w:p>
    <w:p w14:paraId="354D48AB" w14:textId="77777777" w:rsidR="009F2310" w:rsidRPr="00DC117C" w:rsidRDefault="009F2310" w:rsidP="007D0E48">
      <w:pPr>
        <w:pStyle w:val="paragraph"/>
        <w:numPr>
          <w:ilvl w:val="1"/>
          <w:numId w:val="5"/>
        </w:numPr>
        <w:spacing w:before="0" w:beforeAutospacing="0" w:after="120" w:afterAutospacing="0" w:line="252" w:lineRule="auto"/>
        <w:textAlignment w:val="baseline"/>
      </w:pPr>
      <w:hyperlink r:id="rId16" w:history="1">
        <w:r w:rsidRPr="00DC117C">
          <w:rPr>
            <w:rStyle w:val="Hyperlink"/>
          </w:rPr>
          <w:t>Moderna</w:t>
        </w:r>
      </w:hyperlink>
    </w:p>
    <w:p w14:paraId="70E9A27B" w14:textId="77777777" w:rsidR="009F2310" w:rsidRPr="00DC117C" w:rsidRDefault="009F2310" w:rsidP="007D0E48">
      <w:pPr>
        <w:pStyle w:val="paragraph"/>
        <w:numPr>
          <w:ilvl w:val="1"/>
          <w:numId w:val="5"/>
        </w:numPr>
        <w:spacing w:before="0" w:beforeAutospacing="0" w:after="120" w:afterAutospacing="0" w:line="252" w:lineRule="auto"/>
        <w:textAlignment w:val="baseline"/>
      </w:pPr>
      <w:hyperlink r:id="rId17" w:history="1">
        <w:r w:rsidRPr="00DC117C">
          <w:rPr>
            <w:rStyle w:val="Hyperlink"/>
          </w:rPr>
          <w:t>Janssen (Johnson and Johnson)</w:t>
        </w:r>
      </w:hyperlink>
    </w:p>
    <w:p w14:paraId="4E0B4B22" w14:textId="77777777" w:rsidR="009F2310" w:rsidRPr="00DC117C" w:rsidRDefault="009F2310" w:rsidP="007D0E48">
      <w:pPr>
        <w:pStyle w:val="paragraph"/>
        <w:numPr>
          <w:ilvl w:val="0"/>
          <w:numId w:val="5"/>
        </w:numPr>
        <w:spacing w:before="0" w:beforeAutospacing="0" w:after="120" w:afterAutospacing="0" w:line="252" w:lineRule="auto"/>
        <w:textAlignment w:val="baseline"/>
      </w:pPr>
      <w:r w:rsidRPr="00DC117C">
        <w:t xml:space="preserve">All staff and residents/representatives will be offered the opportunity to ask questions about the risk and benefits of vaccination. </w:t>
      </w:r>
    </w:p>
    <w:p w14:paraId="224E3A55" w14:textId="11E9DBCC" w:rsidR="009F2310" w:rsidRPr="00DC117C" w:rsidRDefault="009F2310" w:rsidP="007D0E48">
      <w:pPr>
        <w:pStyle w:val="paragraph"/>
        <w:numPr>
          <w:ilvl w:val="0"/>
          <w:numId w:val="5"/>
        </w:numPr>
        <w:spacing w:before="0" w:beforeAutospacing="0" w:after="120" w:afterAutospacing="0" w:line="252" w:lineRule="auto"/>
        <w:textAlignment w:val="baseline"/>
      </w:pPr>
      <w:r w:rsidRPr="00DC117C">
        <w:t>If the vaccine involves two doses, staff and residents/representatives will be provided with the same counseling indicated above, including risks, benefits and the fact sheet, before requesting consent for the second dose.</w:t>
      </w:r>
    </w:p>
    <w:p w14:paraId="2E20A6B2" w14:textId="68AD1EA7" w:rsidR="009F2310" w:rsidRPr="00DC117C" w:rsidRDefault="00A46709" w:rsidP="007D0E48">
      <w:pPr>
        <w:pStyle w:val="paragraph"/>
        <w:numPr>
          <w:ilvl w:val="0"/>
          <w:numId w:val="5"/>
        </w:numPr>
        <w:spacing w:before="0" w:beforeAutospacing="0" w:after="120" w:afterAutospacing="0" w:line="252" w:lineRule="auto"/>
        <w:textAlignment w:val="baseline"/>
      </w:pPr>
      <w:r>
        <w:t>R</w:t>
      </w:r>
      <w:r w:rsidR="009F2310" w:rsidRPr="00DC117C">
        <w:t xml:space="preserve">esidents/representatives will be provided the opportunity to refuse the vaccine and/or change their decision about vaccination at any time. </w:t>
      </w:r>
    </w:p>
    <w:p w14:paraId="7662FC63" w14:textId="77777777" w:rsidR="009F2310" w:rsidRDefault="009F2310" w:rsidP="007D0E48">
      <w:pPr>
        <w:pStyle w:val="paragraph"/>
        <w:spacing w:before="0" w:beforeAutospacing="0" w:after="120" w:afterAutospacing="0" w:line="252" w:lineRule="auto"/>
        <w:textAlignment w:val="baseline"/>
        <w:rPr>
          <w:rStyle w:val="normaltextrun"/>
          <w:b/>
          <w:bCs/>
        </w:rPr>
      </w:pPr>
    </w:p>
    <w:p w14:paraId="497CCB3B" w14:textId="296E6C76" w:rsidR="00FE2AED" w:rsidRPr="00C512DF" w:rsidRDefault="009F2310" w:rsidP="000D0458">
      <w:pPr>
        <w:pStyle w:val="paragraph"/>
        <w:spacing w:before="0" w:beforeAutospacing="0" w:after="120" w:afterAutospacing="0" w:line="252" w:lineRule="auto"/>
        <w:textAlignment w:val="baseline"/>
        <w:rPr>
          <w:rStyle w:val="normaltextrun"/>
          <w:b/>
          <w:bCs/>
        </w:rPr>
      </w:pPr>
      <w:r>
        <w:rPr>
          <w:rStyle w:val="normaltextrun"/>
          <w:b/>
          <w:bCs/>
        </w:rPr>
        <w:t>Staff Vaccine Requirements</w:t>
      </w:r>
    </w:p>
    <w:p w14:paraId="594C0E37" w14:textId="031ED413" w:rsidR="00525B95" w:rsidRDefault="00525B95" w:rsidP="007D0E48">
      <w:pPr>
        <w:pStyle w:val="paragraph"/>
        <w:numPr>
          <w:ilvl w:val="0"/>
          <w:numId w:val="5"/>
        </w:numPr>
        <w:spacing w:before="0" w:beforeAutospacing="0" w:after="120" w:afterAutospacing="0" w:line="252" w:lineRule="auto"/>
        <w:textAlignment w:val="baseline"/>
      </w:pPr>
      <w:r>
        <w:t>All facility staff are required to</w:t>
      </w:r>
      <w:r w:rsidR="00D9108F">
        <w:t xml:space="preserve"> have received at least one dose of an FDA-authorized COVID-19 vaccine by December </w:t>
      </w:r>
      <w:r w:rsidR="005C23FA">
        <w:t>6</w:t>
      </w:r>
      <w:r w:rsidR="00D9108F">
        <w:t>, 202</w:t>
      </w:r>
      <w:r w:rsidR="00501FAA">
        <w:t>1</w:t>
      </w:r>
      <w:r w:rsidR="00D9108F">
        <w:t xml:space="preserve"> and</w:t>
      </w:r>
      <w:r>
        <w:t xml:space="preserve"> </w:t>
      </w:r>
      <w:r w:rsidR="0069786A">
        <w:t>the second dose</w:t>
      </w:r>
      <w:r>
        <w:t xml:space="preserve"> </w:t>
      </w:r>
      <w:r w:rsidR="0057415F">
        <w:t>by January 4, 2022</w:t>
      </w:r>
      <w:r>
        <w:t>.</w:t>
      </w:r>
      <w:r w:rsidR="0057415F">
        <w:t xml:space="preserve"> </w:t>
      </w:r>
    </w:p>
    <w:p w14:paraId="6B74C6FB" w14:textId="7517C177" w:rsidR="00953610" w:rsidRPr="00A83C34" w:rsidRDefault="00953610" w:rsidP="00A83C34">
      <w:pPr>
        <w:pStyle w:val="paragraph"/>
        <w:numPr>
          <w:ilvl w:val="1"/>
          <w:numId w:val="5"/>
        </w:numPr>
        <w:spacing w:before="0" w:beforeAutospacing="0" w:after="120" w:afterAutospacing="0" w:line="252" w:lineRule="auto"/>
        <w:textAlignment w:val="baseline"/>
      </w:pPr>
      <w:r w:rsidRPr="007D0E48">
        <w:t xml:space="preserve">New hires will be subject to the same requirements as current staff and </w:t>
      </w:r>
      <w:r w:rsidR="0026184F">
        <w:t>must have received</w:t>
      </w:r>
      <w:r w:rsidR="0026184F" w:rsidRPr="0026184F">
        <w:t>,</w:t>
      </w:r>
      <w:r w:rsidR="0026184F">
        <w:t xml:space="preserve"> at a minimum, </w:t>
      </w:r>
      <w:r w:rsidR="0026184F" w:rsidRPr="0026184F">
        <w:t xml:space="preserve">the first dose of a two-dose COVID-19 vaccine or a one-dose COVID-19 vaccine by the regulatory deadline or prior to providing any care, treatment, or other services for the facility and/or its </w:t>
      </w:r>
      <w:commentRangeStart w:id="0"/>
      <w:commentRangeStart w:id="1"/>
      <w:r w:rsidR="0026184F" w:rsidRPr="0026184F">
        <w:t>patients</w:t>
      </w:r>
      <w:commentRangeEnd w:id="0"/>
      <w:commentRangeEnd w:id="1"/>
      <w:r w:rsidR="002C08EC" w:rsidRPr="00C512DF">
        <w:rPr>
          <w:rStyle w:val="CommentReference"/>
          <w:rFonts w:eastAsiaTheme="minorHAnsi"/>
        </w:rPr>
        <w:commentReference w:id="1"/>
      </w:r>
      <w:r w:rsidR="0026184F" w:rsidRPr="0026184F">
        <w:t>.</w:t>
      </w:r>
      <w:r w:rsidR="003B7B4F">
        <w:t xml:space="preserve"> </w:t>
      </w:r>
    </w:p>
    <w:p w14:paraId="61122E64" w14:textId="2C2D9C2D" w:rsidR="00471EC7" w:rsidRDefault="008131D2" w:rsidP="007D0E48">
      <w:pPr>
        <w:pStyle w:val="paragraph"/>
        <w:numPr>
          <w:ilvl w:val="0"/>
          <w:numId w:val="5"/>
        </w:numPr>
        <w:spacing w:before="0" w:beforeAutospacing="0" w:after="120" w:afterAutospacing="0" w:line="252" w:lineRule="auto"/>
        <w:textAlignment w:val="baseline"/>
      </w:pPr>
      <w:r>
        <w:t>Under federal law, s</w:t>
      </w:r>
      <w:r w:rsidR="00E10228">
        <w:t>taff</w:t>
      </w:r>
      <w:r>
        <w:t xml:space="preserve"> </w:t>
      </w:r>
      <w:r w:rsidR="00032BC5">
        <w:t>may be</w:t>
      </w:r>
      <w:r>
        <w:t xml:space="preserve"> eligible </w:t>
      </w:r>
      <w:r w:rsidR="00E10228">
        <w:t xml:space="preserve">for a medical or religious </w:t>
      </w:r>
      <w:r w:rsidR="00CD3F1D">
        <w:t>exemption but</w:t>
      </w:r>
      <w:r w:rsidR="00E10228">
        <w:t xml:space="preserve"> must meet the criteria for the exemption to qualify. </w:t>
      </w:r>
    </w:p>
    <w:p w14:paraId="6314A68C" w14:textId="73B8AD65" w:rsidR="0080078F" w:rsidRDefault="00471EC7" w:rsidP="007D0E48">
      <w:pPr>
        <w:pStyle w:val="paragraph"/>
        <w:numPr>
          <w:ilvl w:val="1"/>
          <w:numId w:val="5"/>
        </w:numPr>
        <w:spacing w:before="0" w:beforeAutospacing="0" w:after="120" w:afterAutospacing="0" w:line="252" w:lineRule="auto"/>
        <w:textAlignment w:val="baseline"/>
      </w:pPr>
      <w:r>
        <w:t xml:space="preserve">Religious Exemption: </w:t>
      </w:r>
      <w:r w:rsidR="006817A4">
        <w:t>S</w:t>
      </w:r>
      <w:r w:rsidR="0080078F">
        <w:t xml:space="preserve">taff </w:t>
      </w:r>
      <w:r w:rsidR="006817A4">
        <w:t xml:space="preserve">with </w:t>
      </w:r>
      <w:r w:rsidR="0080078F">
        <w:t>sincerely held religious belief</w:t>
      </w:r>
      <w:r w:rsidR="00387500">
        <w:t>s</w:t>
      </w:r>
      <w:r w:rsidR="0080078F">
        <w:t xml:space="preserve"> may </w:t>
      </w:r>
      <w:r w:rsidR="00D55568">
        <w:t>request</w:t>
      </w:r>
      <w:r w:rsidR="0080078F">
        <w:t xml:space="preserve"> a religious exemption. </w:t>
      </w:r>
    </w:p>
    <w:p w14:paraId="36F64CD0" w14:textId="77777777" w:rsidR="002D6E07" w:rsidRPr="00F347BD" w:rsidRDefault="002D6E07" w:rsidP="00F347BD">
      <w:pPr>
        <w:pStyle w:val="ListParagraph"/>
        <w:numPr>
          <w:ilvl w:val="2"/>
          <w:numId w:val="5"/>
        </w:numPr>
        <w:spacing w:after="0" w:line="240" w:lineRule="auto"/>
        <w:contextualSpacing w:val="0"/>
        <w:rPr>
          <w:rFonts w:ascii="Times New Roman" w:eastAsia="Times New Roman" w:hAnsi="Times New Roman" w:cs="Times New Roman"/>
          <w:sz w:val="24"/>
          <w:szCs w:val="24"/>
        </w:rPr>
      </w:pPr>
      <w:r w:rsidRPr="00F347BD">
        <w:rPr>
          <w:rFonts w:ascii="Times New Roman" w:eastAsia="Times New Roman" w:hAnsi="Times New Roman" w:cs="Times New Roman"/>
          <w:sz w:val="24"/>
          <w:szCs w:val="24"/>
        </w:rPr>
        <w:t xml:space="preserve">Employee requests for religious exemptions are generally assumed to be based on sincerely held religious beliefs. </w:t>
      </w:r>
    </w:p>
    <w:p w14:paraId="21ED927E" w14:textId="77777777" w:rsidR="002D6E07" w:rsidRPr="00F347BD" w:rsidRDefault="002D6E07" w:rsidP="00F347BD">
      <w:pPr>
        <w:pStyle w:val="ListParagraph"/>
        <w:numPr>
          <w:ilvl w:val="2"/>
          <w:numId w:val="5"/>
        </w:numPr>
        <w:spacing w:after="0" w:line="240" w:lineRule="auto"/>
        <w:contextualSpacing w:val="0"/>
        <w:rPr>
          <w:rFonts w:ascii="Times New Roman" w:eastAsia="Times New Roman" w:hAnsi="Times New Roman" w:cs="Times New Roman"/>
          <w:sz w:val="24"/>
          <w:szCs w:val="24"/>
        </w:rPr>
      </w:pPr>
      <w:r w:rsidRPr="00F347BD">
        <w:rPr>
          <w:rFonts w:ascii="Times New Roman" w:eastAsia="Times New Roman" w:hAnsi="Times New Roman" w:cs="Times New Roman"/>
          <w:sz w:val="24"/>
          <w:szCs w:val="24"/>
        </w:rPr>
        <w:t>If there is objective basis for questioning the religious nature or the sincerity, the facility may request additional factual supporting information.</w:t>
      </w:r>
    </w:p>
    <w:p w14:paraId="3219B7D4" w14:textId="77777777" w:rsidR="002D6E07" w:rsidRPr="00F347BD" w:rsidRDefault="002D6E07" w:rsidP="00F347BD">
      <w:pPr>
        <w:pStyle w:val="ListParagraph"/>
        <w:numPr>
          <w:ilvl w:val="2"/>
          <w:numId w:val="5"/>
        </w:numPr>
        <w:spacing w:after="0" w:line="240" w:lineRule="auto"/>
        <w:contextualSpacing w:val="0"/>
        <w:rPr>
          <w:rFonts w:ascii="Times New Roman" w:eastAsia="Times New Roman" w:hAnsi="Times New Roman" w:cs="Times New Roman"/>
          <w:sz w:val="24"/>
          <w:szCs w:val="24"/>
        </w:rPr>
      </w:pPr>
      <w:r w:rsidRPr="00F347BD">
        <w:rPr>
          <w:rFonts w:ascii="Times New Roman" w:eastAsia="Times New Roman" w:hAnsi="Times New Roman" w:cs="Times New Roman"/>
          <w:sz w:val="24"/>
          <w:szCs w:val="24"/>
        </w:rPr>
        <w:t>Employee religious beliefs are accepted regardless of whether they are traditional or familiar.</w:t>
      </w:r>
    </w:p>
    <w:p w14:paraId="1FAE0181" w14:textId="77777777" w:rsidR="002D6E07" w:rsidRPr="00F347BD" w:rsidRDefault="002D6E07" w:rsidP="00F347BD">
      <w:pPr>
        <w:pStyle w:val="ListParagraph"/>
        <w:numPr>
          <w:ilvl w:val="2"/>
          <w:numId w:val="5"/>
        </w:numPr>
        <w:spacing w:after="0" w:line="240" w:lineRule="auto"/>
        <w:contextualSpacing w:val="0"/>
        <w:rPr>
          <w:rFonts w:ascii="Times New Roman" w:eastAsia="Times New Roman" w:hAnsi="Times New Roman" w:cs="Times New Roman"/>
          <w:sz w:val="24"/>
          <w:szCs w:val="24"/>
        </w:rPr>
      </w:pPr>
      <w:r w:rsidRPr="00F347BD">
        <w:rPr>
          <w:rFonts w:ascii="Times New Roman" w:eastAsia="Times New Roman" w:hAnsi="Times New Roman" w:cs="Times New Roman"/>
          <w:sz w:val="24"/>
          <w:szCs w:val="24"/>
        </w:rPr>
        <w:t>Objections to the vaccine that are based on social, political or personal preferences or other non-religious concerns about the vaccine do not qualify for this exemption.</w:t>
      </w:r>
    </w:p>
    <w:p w14:paraId="3DDF3D85" w14:textId="2F788FB9" w:rsidR="00531DE7" w:rsidRDefault="00584A23" w:rsidP="007D0E48">
      <w:pPr>
        <w:pStyle w:val="paragraph"/>
        <w:numPr>
          <w:ilvl w:val="2"/>
          <w:numId w:val="5"/>
        </w:numPr>
        <w:spacing w:before="0" w:beforeAutospacing="0" w:after="120" w:afterAutospacing="0" w:line="252" w:lineRule="auto"/>
        <w:textAlignment w:val="baseline"/>
        <w:rPr>
          <w:highlight w:val="yellow"/>
        </w:rPr>
      </w:pPr>
      <w:r w:rsidRPr="00032BC5">
        <w:rPr>
          <w:highlight w:val="yellow"/>
        </w:rPr>
        <w:t xml:space="preserve">Insert </w:t>
      </w:r>
      <w:r w:rsidR="00926D3C">
        <w:rPr>
          <w:highlight w:val="yellow"/>
        </w:rPr>
        <w:t>facility religious</w:t>
      </w:r>
      <w:r w:rsidRPr="00032BC5">
        <w:rPr>
          <w:highlight w:val="yellow"/>
        </w:rPr>
        <w:t xml:space="preserve"> exemption process</w:t>
      </w:r>
      <w:r w:rsidR="00032BC5" w:rsidRPr="00032BC5">
        <w:rPr>
          <w:highlight w:val="yellow"/>
        </w:rPr>
        <w:t xml:space="preserve"> and</w:t>
      </w:r>
      <w:r w:rsidR="00E96655">
        <w:rPr>
          <w:highlight w:val="yellow"/>
        </w:rPr>
        <w:t>/or</w:t>
      </w:r>
      <w:r w:rsidR="00032BC5" w:rsidRPr="00032BC5">
        <w:rPr>
          <w:highlight w:val="yellow"/>
        </w:rPr>
        <w:t xml:space="preserve"> </w:t>
      </w:r>
      <w:commentRangeStart w:id="2"/>
      <w:r w:rsidRPr="00032BC5">
        <w:rPr>
          <w:highlight w:val="yellow"/>
        </w:rPr>
        <w:t>form</w:t>
      </w:r>
      <w:commentRangeEnd w:id="2"/>
      <w:r w:rsidR="00154ACE" w:rsidRPr="00C512DF">
        <w:rPr>
          <w:rStyle w:val="CommentReference"/>
          <w:rFonts w:eastAsiaTheme="minorHAnsi"/>
        </w:rPr>
        <w:commentReference w:id="2"/>
      </w:r>
      <w:r w:rsidRPr="00032BC5">
        <w:rPr>
          <w:highlight w:val="yellow"/>
        </w:rPr>
        <w:t xml:space="preserve">. </w:t>
      </w:r>
    </w:p>
    <w:p w14:paraId="0A37603A" w14:textId="66DF00D9" w:rsidR="00471EC7" w:rsidRDefault="00471EC7" w:rsidP="00A83C34">
      <w:pPr>
        <w:pStyle w:val="paragraph"/>
        <w:numPr>
          <w:ilvl w:val="1"/>
          <w:numId w:val="5"/>
        </w:numPr>
        <w:spacing w:after="120" w:afterAutospacing="0" w:line="252" w:lineRule="auto"/>
        <w:textAlignment w:val="baseline"/>
      </w:pPr>
      <w:r>
        <w:t xml:space="preserve">Medical Exemption: </w:t>
      </w:r>
      <w:r w:rsidR="00E10228">
        <w:t>If the immunization is medically contradicted,</w:t>
      </w:r>
      <w:r w:rsidR="004830DB">
        <w:t xml:space="preserve"> per </w:t>
      </w:r>
      <w:hyperlink r:id="rId21" w:history="1">
        <w:r w:rsidR="004830DB" w:rsidRPr="004830DB">
          <w:rPr>
            <w:rStyle w:val="Hyperlink"/>
          </w:rPr>
          <w:t>CDC’s Summary Document for Interim Clinical Considerations for Use of COVID-19 Vaccines Currently Authorized in the United States</w:t>
        </w:r>
      </w:hyperlink>
      <w:r w:rsidR="004830DB">
        <w:t xml:space="preserve">, </w:t>
      </w:r>
      <w:r w:rsidR="00E10228">
        <w:t xml:space="preserve">staff </w:t>
      </w:r>
      <w:r w:rsidR="009B2219">
        <w:t xml:space="preserve">may </w:t>
      </w:r>
      <w:r w:rsidR="00E10228">
        <w:t>apply for a medical exemption</w:t>
      </w:r>
      <w:r w:rsidR="00254AE2">
        <w:t xml:space="preserve"> or delay.</w:t>
      </w:r>
    </w:p>
    <w:p w14:paraId="3E6F899D" w14:textId="283CAC65" w:rsidR="00C32518" w:rsidRDefault="00584A23" w:rsidP="001F4049">
      <w:pPr>
        <w:pStyle w:val="paragraph"/>
        <w:numPr>
          <w:ilvl w:val="2"/>
          <w:numId w:val="5"/>
        </w:numPr>
        <w:spacing w:before="0" w:beforeAutospacing="0" w:after="120" w:afterAutospacing="0" w:line="252" w:lineRule="auto"/>
        <w:textAlignment w:val="baseline"/>
        <w:rPr>
          <w:highlight w:val="yellow"/>
        </w:rPr>
      </w:pPr>
      <w:r w:rsidRPr="00C32518">
        <w:rPr>
          <w:highlight w:val="yellow"/>
        </w:rPr>
        <w:t>Insert exemption process</w:t>
      </w:r>
      <w:r w:rsidR="00032BC5" w:rsidRPr="00C32518">
        <w:rPr>
          <w:highlight w:val="yellow"/>
        </w:rPr>
        <w:t xml:space="preserve"> and </w:t>
      </w:r>
      <w:r w:rsidRPr="00C32518">
        <w:rPr>
          <w:highlight w:val="yellow"/>
        </w:rPr>
        <w:t>form</w:t>
      </w:r>
      <w:r w:rsidR="001E09DC">
        <w:rPr>
          <w:highlight w:val="yellow"/>
        </w:rPr>
        <w:t>.</w:t>
      </w:r>
    </w:p>
    <w:p w14:paraId="1E5C438F" w14:textId="59199CF3" w:rsidR="00492E15" w:rsidRDefault="00492E15" w:rsidP="00A83C34">
      <w:pPr>
        <w:pStyle w:val="paragraph"/>
        <w:spacing w:before="0" w:beforeAutospacing="0" w:after="120" w:afterAutospacing="0" w:line="252" w:lineRule="auto"/>
        <w:textAlignment w:val="baseline"/>
      </w:pPr>
      <w:r w:rsidRPr="00C512DF">
        <w:rPr>
          <w:b/>
        </w:rPr>
        <w:t>Additional Precautions and Contingency Plans for Unvaccinated Staff</w:t>
      </w:r>
      <w:r>
        <w:t xml:space="preserve"> </w:t>
      </w:r>
    </w:p>
    <w:p w14:paraId="00311039" w14:textId="07DDEF4C" w:rsidR="00232BED" w:rsidRDefault="00232BED" w:rsidP="00A83C34">
      <w:pPr>
        <w:pStyle w:val="paragraph"/>
        <w:numPr>
          <w:ilvl w:val="0"/>
          <w:numId w:val="5"/>
        </w:numPr>
        <w:spacing w:before="0" w:beforeAutospacing="0" w:after="120" w:afterAutospacing="0" w:line="252" w:lineRule="auto"/>
        <w:textAlignment w:val="baseline"/>
      </w:pPr>
      <w:r>
        <w:t>Staff who receive an exemption to the COVID-19 vaccine will be subject to additional precautions to mitigate the transmission and spread of COVID-19, which includes:</w:t>
      </w:r>
    </w:p>
    <w:p w14:paraId="75480B42" w14:textId="3120CD64" w:rsidR="00232BED" w:rsidRDefault="00232BED" w:rsidP="00A83C34">
      <w:pPr>
        <w:pStyle w:val="paragraph"/>
        <w:numPr>
          <w:ilvl w:val="1"/>
          <w:numId w:val="5"/>
        </w:numPr>
        <w:spacing w:before="0" w:beforeAutospacing="0" w:after="120" w:afterAutospacing="0" w:line="252" w:lineRule="auto"/>
        <w:textAlignment w:val="baseline"/>
        <w:rPr>
          <w:highlight w:val="yellow"/>
        </w:rPr>
      </w:pPr>
      <w:r w:rsidRPr="00A22469">
        <w:rPr>
          <w:highlight w:val="yellow"/>
        </w:rPr>
        <w:lastRenderedPageBreak/>
        <w:t xml:space="preserve">Insert additional precautions taken for staff who remain unvaccinated due to a religious or medical </w:t>
      </w:r>
      <w:commentRangeStart w:id="3"/>
      <w:r w:rsidRPr="00A22469">
        <w:rPr>
          <w:highlight w:val="yellow"/>
        </w:rPr>
        <w:t>exemption</w:t>
      </w:r>
      <w:commentRangeEnd w:id="3"/>
      <w:r w:rsidR="00A00969">
        <w:rPr>
          <w:rStyle w:val="CommentReference"/>
          <w:rFonts w:asciiTheme="minorHAnsi" w:eastAsiaTheme="minorHAnsi" w:hAnsiTheme="minorHAnsi" w:cstheme="minorBidi"/>
        </w:rPr>
        <w:commentReference w:id="3"/>
      </w:r>
      <w:r w:rsidR="00A00969">
        <w:rPr>
          <w:highlight w:val="yellow"/>
        </w:rPr>
        <w:t>.</w:t>
      </w:r>
    </w:p>
    <w:p w14:paraId="63721401" w14:textId="6187E806" w:rsidR="00F30C66" w:rsidRDefault="00232BED" w:rsidP="00A83C34">
      <w:pPr>
        <w:pStyle w:val="paragraph"/>
        <w:numPr>
          <w:ilvl w:val="0"/>
          <w:numId w:val="5"/>
        </w:numPr>
        <w:spacing w:after="120" w:afterAutospacing="0" w:line="252" w:lineRule="auto"/>
        <w:textAlignment w:val="baseline"/>
      </w:pPr>
      <w:r w:rsidRPr="00A83C34">
        <w:t>In the event of an emergency or low staffing</w:t>
      </w:r>
      <w:r w:rsidR="00F30C66">
        <w:t>, the facility will utilize agency staffing that can provide vaccinated staff to meet resident needs. When vaccinated staff are not sufficient to meet resident needs</w:t>
      </w:r>
      <w:r w:rsidR="00F11AAF">
        <w:t>,</w:t>
      </w:r>
      <w:r w:rsidR="00F30C66">
        <w:t xml:space="preserve"> the temporary utilization of unvaccinated staff </w:t>
      </w:r>
      <w:r w:rsidR="00F11AAF">
        <w:t xml:space="preserve">may be facilitated until sufficient vaccinated staff are identified to meet resident needs. However, these staff will be </w:t>
      </w:r>
      <w:r w:rsidR="008617EB">
        <w:t xml:space="preserve">required to meet the additional precautions identified above. </w:t>
      </w:r>
    </w:p>
    <w:p w14:paraId="4E50F165" w14:textId="77777777" w:rsidR="00127E12" w:rsidRDefault="00127E12" w:rsidP="007400D7">
      <w:pPr>
        <w:pStyle w:val="paragraph"/>
        <w:spacing w:before="0" w:beforeAutospacing="0" w:after="120" w:afterAutospacing="0" w:line="252" w:lineRule="auto"/>
        <w:textAlignment w:val="baseline"/>
        <w:rPr>
          <w:rStyle w:val="normaltextrun"/>
          <w:b/>
        </w:rPr>
      </w:pPr>
    </w:p>
    <w:p w14:paraId="5A3DFC3B" w14:textId="4A021E4B" w:rsidR="00FE2AED" w:rsidRPr="00A83C34" w:rsidRDefault="00DF5B8C" w:rsidP="000D0458">
      <w:pPr>
        <w:pStyle w:val="paragraph"/>
        <w:spacing w:before="0" w:beforeAutospacing="0" w:after="120" w:afterAutospacing="0" w:line="252" w:lineRule="auto"/>
        <w:textAlignment w:val="baseline"/>
      </w:pPr>
      <w:r w:rsidRPr="00C512DF">
        <w:rPr>
          <w:rStyle w:val="normaltextrun"/>
          <w:b/>
        </w:rPr>
        <w:t>Documenting</w:t>
      </w:r>
      <w:r w:rsidR="00FE2AED" w:rsidRPr="00C512DF">
        <w:rPr>
          <w:rStyle w:val="normaltextrun"/>
          <w:b/>
        </w:rPr>
        <w:t xml:space="preserve"> COVID-19 Vaccine </w:t>
      </w:r>
      <w:r w:rsidR="00753597">
        <w:rPr>
          <w:rStyle w:val="normaltextrun"/>
          <w:b/>
          <w:bCs/>
        </w:rPr>
        <w:t>for Staff</w:t>
      </w:r>
      <w:r w:rsidR="009F2310">
        <w:rPr>
          <w:rStyle w:val="normaltextrun"/>
          <w:b/>
          <w:bCs/>
        </w:rPr>
        <w:t xml:space="preserve"> and Residents</w:t>
      </w:r>
    </w:p>
    <w:p w14:paraId="069EBA48" w14:textId="5276E024" w:rsidR="001A0CD6" w:rsidRPr="00DC117C" w:rsidRDefault="00C70C8A" w:rsidP="000D0458">
      <w:pPr>
        <w:pStyle w:val="paragraph"/>
        <w:numPr>
          <w:ilvl w:val="0"/>
          <w:numId w:val="11"/>
        </w:numPr>
        <w:spacing w:before="0" w:beforeAutospacing="0" w:after="120" w:afterAutospacing="0" w:line="252" w:lineRule="auto"/>
        <w:textAlignment w:val="baseline"/>
      </w:pPr>
      <w:r w:rsidRPr="00DC117C">
        <w:t xml:space="preserve">The facility will </w:t>
      </w:r>
      <w:r w:rsidR="001A0CD6" w:rsidRPr="00DC117C">
        <w:t xml:space="preserve">maintain documentation for </w:t>
      </w:r>
      <w:r w:rsidR="00E63DFB" w:rsidRPr="00DC117C">
        <w:t xml:space="preserve">all </w:t>
      </w:r>
      <w:r w:rsidR="001A0CD6" w:rsidRPr="00DC117C">
        <w:t>residents and staff on COVID-19 vaccination</w:t>
      </w:r>
      <w:r w:rsidR="000D0458">
        <w:t>, including the primary series, boosters and additional doses</w:t>
      </w:r>
      <w:r w:rsidR="00E63DFB" w:rsidRPr="00DC117C">
        <w:t>.</w:t>
      </w:r>
    </w:p>
    <w:p w14:paraId="5D7CE44D" w14:textId="4F673D01" w:rsidR="007400D7" w:rsidRPr="007400D7" w:rsidRDefault="009C07BE" w:rsidP="007400D7">
      <w:pPr>
        <w:pStyle w:val="paragraph"/>
        <w:numPr>
          <w:ilvl w:val="0"/>
          <w:numId w:val="11"/>
        </w:numPr>
        <w:spacing w:before="0" w:beforeAutospacing="0" w:after="120" w:afterAutospacing="0" w:line="252" w:lineRule="auto"/>
        <w:textAlignment w:val="baseline"/>
        <w:rPr>
          <w:highlight w:val="yellow"/>
        </w:rPr>
      </w:pPr>
      <w:r>
        <w:t xml:space="preserve">For staff, the </w:t>
      </w:r>
      <w:r w:rsidR="00E63DFB">
        <w:t>information</w:t>
      </w:r>
      <w:r>
        <w:t xml:space="preserve"> </w:t>
      </w:r>
      <w:r w:rsidR="0039692A">
        <w:t xml:space="preserve">is </w:t>
      </w:r>
      <w:r>
        <w:t>document</w:t>
      </w:r>
      <w:r w:rsidR="00E63DFB">
        <w:t>ed</w:t>
      </w:r>
      <w:r>
        <w:t xml:space="preserve"> in </w:t>
      </w:r>
      <w:r w:rsidRPr="00A83C34">
        <w:rPr>
          <w:highlight w:val="yellow"/>
        </w:rPr>
        <w:t>[</w:t>
      </w:r>
      <w:r w:rsidR="00127E12">
        <w:rPr>
          <w:highlight w:val="yellow"/>
        </w:rPr>
        <w:t xml:space="preserve">insert documentation </w:t>
      </w:r>
      <w:commentRangeStart w:id="4"/>
      <w:r w:rsidR="00127E12">
        <w:rPr>
          <w:highlight w:val="yellow"/>
        </w:rPr>
        <w:t>method</w:t>
      </w:r>
      <w:commentRangeEnd w:id="4"/>
      <w:r w:rsidR="00127E12">
        <w:rPr>
          <w:rStyle w:val="CommentReference"/>
          <w:rFonts w:asciiTheme="minorHAnsi" w:eastAsiaTheme="minorHAnsi" w:hAnsiTheme="minorHAnsi" w:cstheme="minorBidi"/>
        </w:rPr>
        <w:commentReference w:id="4"/>
      </w:r>
      <w:r w:rsidRPr="00127E12">
        <w:rPr>
          <w:highlight w:val="yellow"/>
        </w:rPr>
        <w:t>]</w:t>
      </w:r>
      <w:r w:rsidR="007400D7">
        <w:t xml:space="preserve">. </w:t>
      </w:r>
      <w:r w:rsidR="007400D7" w:rsidRPr="007400D7">
        <w:rPr>
          <w:highlight w:val="yellow"/>
        </w:rPr>
        <w:t>Documentation must include:</w:t>
      </w:r>
    </w:p>
    <w:p w14:paraId="4D05FEBF" w14:textId="77777777" w:rsidR="007400D7" w:rsidRPr="007400D7" w:rsidRDefault="007400D7" w:rsidP="007400D7">
      <w:pPr>
        <w:pStyle w:val="paragraph"/>
        <w:numPr>
          <w:ilvl w:val="1"/>
          <w:numId w:val="11"/>
        </w:numPr>
        <w:spacing w:after="120" w:afterAutospacing="0" w:line="252" w:lineRule="auto"/>
        <w:textAlignment w:val="baseline"/>
        <w:rPr>
          <w:highlight w:val="yellow"/>
        </w:rPr>
      </w:pPr>
      <w:r w:rsidRPr="007400D7">
        <w:rPr>
          <w:highlight w:val="yellow"/>
        </w:rPr>
        <w:t>A letter signed</w:t>
      </w:r>
      <w:r w:rsidR="009C07BE" w:rsidRPr="007400D7">
        <w:rPr>
          <w:highlight w:val="yellow"/>
        </w:rPr>
        <w:t xml:space="preserve"> and </w:t>
      </w:r>
      <w:r w:rsidRPr="007400D7">
        <w:rPr>
          <w:highlight w:val="yellow"/>
        </w:rPr>
        <w:t>dated by a licensed practitioner, who meets the following requirements</w:t>
      </w:r>
    </w:p>
    <w:p w14:paraId="15F3A420" w14:textId="77777777" w:rsidR="007400D7" w:rsidRPr="007400D7" w:rsidRDefault="007400D7" w:rsidP="007400D7">
      <w:pPr>
        <w:pStyle w:val="paragraph"/>
        <w:numPr>
          <w:ilvl w:val="2"/>
          <w:numId w:val="11"/>
        </w:numPr>
        <w:spacing w:after="120" w:afterAutospacing="0" w:line="252" w:lineRule="auto"/>
        <w:textAlignment w:val="baseline"/>
        <w:rPr>
          <w:highlight w:val="yellow"/>
        </w:rPr>
      </w:pPr>
      <w:r w:rsidRPr="007400D7">
        <w:rPr>
          <w:highlight w:val="yellow"/>
        </w:rPr>
        <w:t xml:space="preserve">The licensed practitioner cannot be the individual requesting the exemption. </w:t>
      </w:r>
    </w:p>
    <w:p w14:paraId="3E991971" w14:textId="77777777" w:rsidR="007400D7" w:rsidRPr="007400D7" w:rsidRDefault="007400D7" w:rsidP="007400D7">
      <w:pPr>
        <w:pStyle w:val="paragraph"/>
        <w:numPr>
          <w:ilvl w:val="2"/>
          <w:numId w:val="11"/>
        </w:numPr>
        <w:spacing w:after="120" w:afterAutospacing="0" w:line="252" w:lineRule="auto"/>
        <w:textAlignment w:val="baseline"/>
        <w:rPr>
          <w:highlight w:val="yellow"/>
        </w:rPr>
      </w:pPr>
      <w:r w:rsidRPr="007400D7">
        <w:rPr>
          <w:highlight w:val="yellow"/>
        </w:rPr>
        <w:t>The practitioner must be operating within their scope and practice as defined by local and state laws.</w:t>
      </w:r>
    </w:p>
    <w:p w14:paraId="71761685" w14:textId="77777777" w:rsidR="007400D7" w:rsidRPr="007400D7" w:rsidRDefault="007400D7" w:rsidP="007400D7">
      <w:pPr>
        <w:pStyle w:val="paragraph"/>
        <w:numPr>
          <w:ilvl w:val="1"/>
          <w:numId w:val="11"/>
        </w:numPr>
        <w:spacing w:after="120" w:afterAutospacing="0" w:line="252" w:lineRule="auto"/>
        <w:textAlignment w:val="baseline"/>
        <w:rPr>
          <w:highlight w:val="yellow"/>
        </w:rPr>
      </w:pPr>
      <w:r w:rsidRPr="007400D7">
        <w:rPr>
          <w:highlight w:val="yellow"/>
        </w:rPr>
        <w:t>The letter must include the following components:</w:t>
      </w:r>
    </w:p>
    <w:p w14:paraId="5CB10881" w14:textId="77777777" w:rsidR="007400D7" w:rsidRPr="007400D7" w:rsidRDefault="007400D7" w:rsidP="007400D7">
      <w:pPr>
        <w:pStyle w:val="paragraph"/>
        <w:numPr>
          <w:ilvl w:val="2"/>
          <w:numId w:val="11"/>
        </w:numPr>
        <w:spacing w:after="120" w:afterAutospacing="0" w:line="252" w:lineRule="auto"/>
        <w:textAlignment w:val="baseline"/>
        <w:rPr>
          <w:highlight w:val="yellow"/>
        </w:rPr>
      </w:pPr>
      <w:r w:rsidRPr="007400D7">
        <w:rPr>
          <w:highlight w:val="yellow"/>
        </w:rPr>
        <w:t xml:space="preserve">All information specifying which of the authorized COVID-19 vaccines are clinically contraindicated for the staff member to receive and the recognized clinical reasons for the contraindications. </w:t>
      </w:r>
    </w:p>
    <w:p w14:paraId="7A10497F" w14:textId="1D04D01F" w:rsidR="00127E12" w:rsidRPr="007400D7" w:rsidRDefault="007400D7" w:rsidP="007400D7">
      <w:pPr>
        <w:pStyle w:val="paragraph"/>
        <w:numPr>
          <w:ilvl w:val="2"/>
          <w:numId w:val="11"/>
        </w:numPr>
        <w:spacing w:after="120" w:afterAutospacing="0" w:line="252" w:lineRule="auto"/>
        <w:textAlignment w:val="baseline"/>
        <w:rPr>
          <w:highlight w:val="yellow"/>
        </w:rPr>
      </w:pPr>
      <w:r w:rsidRPr="007400D7">
        <w:rPr>
          <w:highlight w:val="yellow"/>
        </w:rPr>
        <w:t>A statement recommending that the staff member be exempted from the facility’s COVID-19 vaccination requirements for staff based on the recognized clinical contraindications.</w:t>
      </w:r>
      <w:r w:rsidR="009C07BE" w:rsidRPr="007400D7">
        <w:rPr>
          <w:highlight w:val="yellow"/>
        </w:rPr>
        <w:t xml:space="preserve"> </w:t>
      </w:r>
    </w:p>
    <w:p w14:paraId="38FC44D7" w14:textId="7166C123" w:rsidR="00EF0ED4" w:rsidRDefault="00127E12" w:rsidP="00A83C34">
      <w:pPr>
        <w:pStyle w:val="paragraph"/>
        <w:numPr>
          <w:ilvl w:val="0"/>
          <w:numId w:val="11"/>
        </w:numPr>
        <w:spacing w:before="0" w:beforeAutospacing="0" w:after="120" w:afterAutospacing="0" w:line="252" w:lineRule="auto"/>
        <w:textAlignment w:val="baseline"/>
      </w:pPr>
      <w:r>
        <w:t>F</w:t>
      </w:r>
      <w:r w:rsidR="00E63DFB" w:rsidRPr="00C512DF">
        <w:t>or</w:t>
      </w:r>
      <w:r w:rsidR="00E63DFB">
        <w:t xml:space="preserve"> </w:t>
      </w:r>
      <w:r w:rsidR="009C07BE">
        <w:t>residents</w:t>
      </w:r>
      <w:r w:rsidR="00E63DFB">
        <w:t>, the information</w:t>
      </w:r>
      <w:r w:rsidR="009C07BE">
        <w:t xml:space="preserve"> will be documented in their medical record. </w:t>
      </w:r>
    </w:p>
    <w:p w14:paraId="0D961AFC" w14:textId="18DB23BA" w:rsidR="001A0CD6" w:rsidRPr="00DC117C" w:rsidRDefault="001A0CD6" w:rsidP="000D0458">
      <w:pPr>
        <w:pStyle w:val="ListParagraph"/>
        <w:numPr>
          <w:ilvl w:val="0"/>
          <w:numId w:val="7"/>
        </w:numPr>
        <w:spacing w:after="120" w:line="252" w:lineRule="auto"/>
        <w:contextualSpacing w:val="0"/>
        <w:rPr>
          <w:rFonts w:ascii="Times New Roman" w:hAnsi="Times New Roman" w:cs="Times New Roman"/>
          <w:sz w:val="24"/>
          <w:szCs w:val="24"/>
        </w:rPr>
      </w:pPr>
      <w:r w:rsidRPr="00DC117C">
        <w:rPr>
          <w:rFonts w:ascii="Times New Roman" w:hAnsi="Times New Roman" w:cs="Times New Roman"/>
          <w:sz w:val="24"/>
          <w:szCs w:val="24"/>
        </w:rPr>
        <w:t>The information to be documented includes:</w:t>
      </w:r>
    </w:p>
    <w:p w14:paraId="59D8AC42" w14:textId="23238A8A" w:rsidR="00766555" w:rsidRPr="00DC117C" w:rsidRDefault="006D3242" w:rsidP="000D0458">
      <w:pPr>
        <w:pStyle w:val="ListParagraph"/>
        <w:numPr>
          <w:ilvl w:val="1"/>
          <w:numId w:val="7"/>
        </w:numPr>
        <w:spacing w:after="120" w:line="252" w:lineRule="auto"/>
        <w:contextualSpacing w:val="0"/>
        <w:rPr>
          <w:rFonts w:ascii="Times New Roman" w:hAnsi="Times New Roman" w:cs="Times New Roman"/>
          <w:sz w:val="24"/>
          <w:szCs w:val="24"/>
        </w:rPr>
      </w:pPr>
      <w:r w:rsidRPr="00DC117C">
        <w:rPr>
          <w:rFonts w:ascii="Times New Roman" w:hAnsi="Times New Roman" w:cs="Times New Roman"/>
          <w:sz w:val="24"/>
          <w:szCs w:val="24"/>
        </w:rPr>
        <w:t>The staff person</w:t>
      </w:r>
      <w:r w:rsidR="009C07BE" w:rsidRPr="00DC117C">
        <w:rPr>
          <w:rFonts w:ascii="Times New Roman" w:hAnsi="Times New Roman" w:cs="Times New Roman"/>
          <w:sz w:val="24"/>
          <w:szCs w:val="24"/>
        </w:rPr>
        <w:t xml:space="preserve">, resident or representative </w:t>
      </w:r>
      <w:r w:rsidR="00766555" w:rsidRPr="00DC117C">
        <w:rPr>
          <w:rFonts w:ascii="Times New Roman" w:hAnsi="Times New Roman" w:cs="Times New Roman"/>
          <w:sz w:val="24"/>
          <w:szCs w:val="24"/>
        </w:rPr>
        <w:t>was provided education regarding the benefits and potential risks associated with COVID-19 vaccine</w:t>
      </w:r>
      <w:r w:rsidR="000F26B2" w:rsidRPr="00DC117C">
        <w:rPr>
          <w:rFonts w:ascii="Times New Roman" w:hAnsi="Times New Roman" w:cs="Times New Roman"/>
          <w:sz w:val="24"/>
          <w:szCs w:val="24"/>
        </w:rPr>
        <w:t>.</w:t>
      </w:r>
      <w:r w:rsidR="00766555" w:rsidRPr="00DC117C">
        <w:rPr>
          <w:rFonts w:ascii="Times New Roman" w:hAnsi="Times New Roman" w:cs="Times New Roman"/>
          <w:sz w:val="24"/>
          <w:szCs w:val="24"/>
        </w:rPr>
        <w:t xml:space="preserve">  </w:t>
      </w:r>
    </w:p>
    <w:p w14:paraId="5F9DEF3B" w14:textId="2B1EAF9D" w:rsidR="00E63DFB" w:rsidRPr="00DC117C" w:rsidRDefault="00E63DFB" w:rsidP="000D0458">
      <w:pPr>
        <w:pStyle w:val="paragraph"/>
        <w:numPr>
          <w:ilvl w:val="1"/>
          <w:numId w:val="7"/>
        </w:numPr>
        <w:spacing w:before="0" w:beforeAutospacing="0" w:after="120" w:afterAutospacing="0" w:line="252" w:lineRule="auto"/>
        <w:textAlignment w:val="baseline"/>
      </w:pPr>
      <w:r w:rsidRPr="00DC117C">
        <w:t>Whether the staff person, resident</w:t>
      </w:r>
      <w:r w:rsidR="005F072E">
        <w:t xml:space="preserve"> or their </w:t>
      </w:r>
      <w:r w:rsidRPr="00DC117C">
        <w:t>representative consented to the vaccine</w:t>
      </w:r>
      <w:r w:rsidR="000F26B2" w:rsidRPr="00DC117C">
        <w:t>.</w:t>
      </w:r>
    </w:p>
    <w:p w14:paraId="7CB102FE" w14:textId="77777777" w:rsidR="00E63DFB" w:rsidRPr="00DC117C" w:rsidRDefault="00E63DFB" w:rsidP="000D0458">
      <w:pPr>
        <w:pStyle w:val="paragraph"/>
        <w:numPr>
          <w:ilvl w:val="2"/>
          <w:numId w:val="7"/>
        </w:numPr>
        <w:spacing w:before="0" w:beforeAutospacing="0" w:after="120" w:afterAutospacing="0" w:line="252" w:lineRule="auto"/>
        <w:textAlignment w:val="baseline"/>
      </w:pPr>
      <w:r w:rsidRPr="00DC117C">
        <w:t>If yes</w:t>
      </w:r>
    </w:p>
    <w:p w14:paraId="1B94FCC3" w14:textId="1DB32577" w:rsidR="00766555" w:rsidRPr="00DC117C" w:rsidRDefault="00766555" w:rsidP="000D0458">
      <w:pPr>
        <w:pStyle w:val="paragraph"/>
        <w:numPr>
          <w:ilvl w:val="3"/>
          <w:numId w:val="7"/>
        </w:numPr>
        <w:spacing w:before="0" w:beforeAutospacing="0" w:after="120" w:afterAutospacing="0" w:line="252" w:lineRule="auto"/>
        <w:textAlignment w:val="baseline"/>
      </w:pPr>
      <w:r w:rsidRPr="00DC117C">
        <w:t>Which vaccine was administered</w:t>
      </w:r>
    </w:p>
    <w:p w14:paraId="2BBD4116" w14:textId="77777777" w:rsidR="00766555" w:rsidRDefault="00766555" w:rsidP="000D0458">
      <w:pPr>
        <w:pStyle w:val="paragraph"/>
        <w:numPr>
          <w:ilvl w:val="3"/>
          <w:numId w:val="7"/>
        </w:numPr>
        <w:spacing w:before="0" w:beforeAutospacing="0" w:after="120" w:afterAutospacing="0" w:line="252" w:lineRule="auto"/>
        <w:textAlignment w:val="baseline"/>
      </w:pPr>
      <w:r w:rsidRPr="00DC117C">
        <w:t>Which dose was administered</w:t>
      </w:r>
    </w:p>
    <w:p w14:paraId="52E78414" w14:textId="750BE231" w:rsidR="005A0286" w:rsidRPr="00DC117C" w:rsidRDefault="005A0286" w:rsidP="000D0458">
      <w:pPr>
        <w:pStyle w:val="paragraph"/>
        <w:numPr>
          <w:ilvl w:val="3"/>
          <w:numId w:val="7"/>
        </w:numPr>
        <w:spacing w:before="0" w:beforeAutospacing="0" w:after="120" w:afterAutospacing="0" w:line="252" w:lineRule="auto"/>
        <w:textAlignment w:val="baseline"/>
      </w:pPr>
      <w:r>
        <w:t xml:space="preserve">Any additional doses or boosters </w:t>
      </w:r>
      <w:commentRangeStart w:id="5"/>
      <w:r>
        <w:t>administered</w:t>
      </w:r>
      <w:commentRangeEnd w:id="5"/>
      <w:r w:rsidR="00127E12">
        <w:rPr>
          <w:rStyle w:val="CommentReference"/>
          <w:rFonts w:asciiTheme="minorHAnsi" w:eastAsiaTheme="minorHAnsi" w:hAnsiTheme="minorHAnsi" w:cstheme="minorBidi"/>
        </w:rPr>
        <w:commentReference w:id="5"/>
      </w:r>
    </w:p>
    <w:p w14:paraId="72864609" w14:textId="77777777" w:rsidR="001A0CD6" w:rsidRPr="00DC117C" w:rsidRDefault="00766555" w:rsidP="000D0458">
      <w:pPr>
        <w:pStyle w:val="paragraph"/>
        <w:numPr>
          <w:ilvl w:val="3"/>
          <w:numId w:val="7"/>
        </w:numPr>
        <w:spacing w:before="0" w:beforeAutospacing="0" w:after="120" w:afterAutospacing="0" w:line="252" w:lineRule="auto"/>
        <w:textAlignment w:val="baseline"/>
      </w:pPr>
      <w:r w:rsidRPr="00DC117C">
        <w:t>Date of vaccinatio</w:t>
      </w:r>
      <w:r w:rsidR="001A0CD6" w:rsidRPr="00DC117C">
        <w:t>n</w:t>
      </w:r>
    </w:p>
    <w:p w14:paraId="38E66092" w14:textId="340A5634" w:rsidR="00E63DFB" w:rsidRPr="00DC117C" w:rsidRDefault="00E63DFB" w:rsidP="000D0458">
      <w:pPr>
        <w:pStyle w:val="paragraph"/>
        <w:numPr>
          <w:ilvl w:val="2"/>
          <w:numId w:val="7"/>
        </w:numPr>
        <w:spacing w:before="0" w:beforeAutospacing="0" w:after="120" w:afterAutospacing="0" w:line="252" w:lineRule="auto"/>
        <w:textAlignment w:val="baseline"/>
      </w:pPr>
      <w:r w:rsidRPr="00DC117C">
        <w:t xml:space="preserve">If no, reason </w:t>
      </w:r>
      <w:r w:rsidRPr="00DC117C" w:rsidDel="00767F13">
        <w:t xml:space="preserve">for </w:t>
      </w:r>
      <w:r w:rsidR="00767F13">
        <w:t>and documentation of</w:t>
      </w:r>
      <w:r w:rsidR="00767F13" w:rsidRPr="00DC117C">
        <w:t xml:space="preserve"> </w:t>
      </w:r>
      <w:r w:rsidRPr="00DC117C">
        <w:t>refusal:</w:t>
      </w:r>
    </w:p>
    <w:p w14:paraId="4A0095E1" w14:textId="56170F10" w:rsidR="00E63DFB" w:rsidRDefault="0039692A" w:rsidP="00A83C34">
      <w:pPr>
        <w:pStyle w:val="paragraph"/>
        <w:numPr>
          <w:ilvl w:val="3"/>
          <w:numId w:val="7"/>
        </w:numPr>
        <w:spacing w:before="0" w:beforeAutospacing="0" w:after="120" w:afterAutospacing="0" w:line="252" w:lineRule="auto"/>
        <w:textAlignment w:val="baseline"/>
      </w:pPr>
      <w:r>
        <w:t>Medical</w:t>
      </w:r>
      <w:r w:rsidR="000E489B">
        <w:t xml:space="preserve"> </w:t>
      </w:r>
      <w:r w:rsidR="00254AE2">
        <w:t xml:space="preserve"> </w:t>
      </w:r>
    </w:p>
    <w:p w14:paraId="6E063DA2" w14:textId="3F30B205" w:rsidR="0039692A" w:rsidRDefault="0039692A" w:rsidP="000D0458">
      <w:pPr>
        <w:pStyle w:val="paragraph"/>
        <w:numPr>
          <w:ilvl w:val="3"/>
          <w:numId w:val="7"/>
        </w:numPr>
        <w:spacing w:before="0" w:beforeAutospacing="0" w:after="120" w:afterAutospacing="0" w:line="252" w:lineRule="auto"/>
        <w:textAlignment w:val="baseline"/>
      </w:pPr>
      <w:r>
        <w:t>Religious</w:t>
      </w:r>
      <w:r w:rsidR="000E489B">
        <w:t xml:space="preserve"> </w:t>
      </w:r>
    </w:p>
    <w:p w14:paraId="55C5A4AD" w14:textId="261FCFA0" w:rsidR="00254AE2" w:rsidRDefault="00254AE2" w:rsidP="000D0458">
      <w:pPr>
        <w:pStyle w:val="paragraph"/>
        <w:numPr>
          <w:ilvl w:val="3"/>
          <w:numId w:val="7"/>
        </w:numPr>
        <w:spacing w:before="0" w:beforeAutospacing="0" w:after="120" w:afterAutospacing="0" w:line="252" w:lineRule="auto"/>
        <w:textAlignment w:val="baseline"/>
      </w:pPr>
      <w:r>
        <w:t>Delayed vaccination status</w:t>
      </w:r>
    </w:p>
    <w:p w14:paraId="6AAC262B" w14:textId="77777777" w:rsidR="00753597" w:rsidRDefault="00753597" w:rsidP="00A83C34">
      <w:pPr>
        <w:pStyle w:val="paragraph"/>
        <w:spacing w:before="0" w:beforeAutospacing="0" w:after="120" w:afterAutospacing="0" w:line="252" w:lineRule="auto"/>
        <w:textAlignment w:val="baseline"/>
        <w:rPr>
          <w:rStyle w:val="normaltextrun"/>
          <w:rFonts w:eastAsiaTheme="minorHAnsi"/>
          <w:b/>
        </w:rPr>
      </w:pPr>
    </w:p>
    <w:p w14:paraId="5A20E149" w14:textId="7050E69E" w:rsidR="00753597" w:rsidRPr="00A22469" w:rsidRDefault="00753597" w:rsidP="00A83C34">
      <w:pPr>
        <w:pStyle w:val="paragraph"/>
        <w:spacing w:before="0" w:beforeAutospacing="0" w:after="120" w:afterAutospacing="0" w:line="252" w:lineRule="auto"/>
        <w:textAlignment w:val="baseline"/>
      </w:pPr>
      <w:r w:rsidRPr="00A22469">
        <w:rPr>
          <w:rStyle w:val="normaltextrun"/>
          <w:b/>
          <w:bCs/>
        </w:rPr>
        <w:t xml:space="preserve">Reporting COVID-19 Vaccine </w:t>
      </w:r>
    </w:p>
    <w:p w14:paraId="3A6F95BF" w14:textId="77777777" w:rsidR="00753597" w:rsidRPr="00DC117C" w:rsidRDefault="00753597" w:rsidP="00A83C34">
      <w:pPr>
        <w:pStyle w:val="ListParagraph"/>
        <w:numPr>
          <w:ilvl w:val="0"/>
          <w:numId w:val="5"/>
        </w:numPr>
        <w:spacing w:after="120" w:line="252" w:lineRule="auto"/>
        <w:contextualSpacing w:val="0"/>
        <w:rPr>
          <w:rFonts w:ascii="Times New Roman" w:hAnsi="Times New Roman" w:cs="Times New Roman"/>
          <w:sz w:val="24"/>
          <w:szCs w:val="24"/>
        </w:rPr>
      </w:pPr>
      <w:r w:rsidRPr="00DC117C">
        <w:rPr>
          <w:rFonts w:ascii="Times New Roman" w:hAnsi="Times New Roman" w:cs="Times New Roman"/>
          <w:sz w:val="24"/>
          <w:szCs w:val="24"/>
        </w:rPr>
        <w:t xml:space="preserve">Facility will report on a weekly basis via NHSN by Sunday at 11:59pm ET, the COVID-19 vaccination status of residents and staff, total numbers of residents and staff vaccinated, each dose of vaccine received, COVID-19 vaccination adverse events, and therapeutics administered to residents for treatment of COVID-19. </w:t>
      </w:r>
    </w:p>
    <w:p w14:paraId="2DC99EB6" w14:textId="77777777" w:rsidR="00753597" w:rsidRDefault="00753597" w:rsidP="00A83C34">
      <w:pPr>
        <w:spacing w:after="120" w:line="252" w:lineRule="auto"/>
        <w:rPr>
          <w:rFonts w:ascii="Times New Roman" w:hAnsi="Times New Roman" w:cs="Times New Roman"/>
          <w:b/>
          <w:bCs/>
          <w:sz w:val="24"/>
          <w:szCs w:val="24"/>
        </w:rPr>
      </w:pPr>
    </w:p>
    <w:p w14:paraId="466F76BE" w14:textId="3B4FCAED" w:rsidR="00887C3E" w:rsidRPr="00C512DF" w:rsidRDefault="00887C3E" w:rsidP="000D0458">
      <w:pPr>
        <w:spacing w:after="120" w:line="252" w:lineRule="auto"/>
        <w:rPr>
          <w:rFonts w:ascii="Times New Roman" w:hAnsi="Times New Roman" w:cs="Times New Roman"/>
          <w:b/>
          <w:sz w:val="24"/>
          <w:szCs w:val="24"/>
        </w:rPr>
      </w:pPr>
      <w:r w:rsidRPr="00C512DF">
        <w:rPr>
          <w:rFonts w:ascii="Times New Roman" w:hAnsi="Times New Roman" w:cs="Times New Roman"/>
          <w:b/>
          <w:sz w:val="24"/>
          <w:szCs w:val="24"/>
        </w:rPr>
        <w:t>Educational Resources</w:t>
      </w:r>
    </w:p>
    <w:p w14:paraId="558AE727" w14:textId="5FBDC702" w:rsidR="008306E6" w:rsidRPr="00DC117C" w:rsidRDefault="00A46709" w:rsidP="000D0458">
      <w:pPr>
        <w:pStyle w:val="ListParagraph"/>
        <w:numPr>
          <w:ilvl w:val="0"/>
          <w:numId w:val="5"/>
        </w:numPr>
        <w:spacing w:after="120" w:line="252" w:lineRule="auto"/>
        <w:contextualSpacing w:val="0"/>
        <w:rPr>
          <w:rFonts w:ascii="Times New Roman" w:hAnsi="Times New Roman" w:cs="Times New Roman"/>
          <w:sz w:val="24"/>
          <w:szCs w:val="24"/>
        </w:rPr>
      </w:pPr>
      <w:hyperlink r:id="rId22" w:history="1">
        <w:r w:rsidR="008306E6" w:rsidRPr="00DC117C">
          <w:rPr>
            <w:rStyle w:val="Hyperlink"/>
            <w:rFonts w:ascii="Times New Roman" w:hAnsi="Times New Roman" w:cs="Times New Roman"/>
            <w:sz w:val="24"/>
            <w:szCs w:val="24"/>
          </w:rPr>
          <w:t>AHCA/NCAL Get Vaccinated Campaign</w:t>
        </w:r>
      </w:hyperlink>
    </w:p>
    <w:p w14:paraId="1876C634" w14:textId="4D0A7EB5" w:rsidR="00CD6063" w:rsidRPr="00DC117C" w:rsidRDefault="00A46709" w:rsidP="000D0458">
      <w:pPr>
        <w:pStyle w:val="ListParagraph"/>
        <w:numPr>
          <w:ilvl w:val="0"/>
          <w:numId w:val="5"/>
        </w:numPr>
        <w:spacing w:after="120" w:line="252" w:lineRule="auto"/>
        <w:contextualSpacing w:val="0"/>
        <w:rPr>
          <w:rFonts w:ascii="Times New Roman" w:hAnsi="Times New Roman" w:cs="Times New Roman"/>
          <w:sz w:val="24"/>
          <w:szCs w:val="24"/>
        </w:rPr>
      </w:pPr>
      <w:hyperlink r:id="rId23" w:history="1">
        <w:r w:rsidR="00CD6063" w:rsidRPr="00DC117C">
          <w:rPr>
            <w:rStyle w:val="Hyperlink"/>
            <w:rFonts w:ascii="Times New Roman" w:hAnsi="Times New Roman" w:cs="Times New Roman"/>
            <w:sz w:val="24"/>
            <w:szCs w:val="24"/>
          </w:rPr>
          <w:t>CDC Toolkit on COVID-19 Vaccines in LTC</w:t>
        </w:r>
      </w:hyperlink>
    </w:p>
    <w:p w14:paraId="26ABB302" w14:textId="47A68645" w:rsidR="009F725B" w:rsidRPr="00DC117C" w:rsidRDefault="00A46709" w:rsidP="000D0458">
      <w:pPr>
        <w:pStyle w:val="ListParagraph"/>
        <w:numPr>
          <w:ilvl w:val="0"/>
          <w:numId w:val="5"/>
        </w:numPr>
        <w:spacing w:after="120" w:line="252" w:lineRule="auto"/>
        <w:contextualSpacing w:val="0"/>
        <w:rPr>
          <w:rFonts w:ascii="Times New Roman" w:hAnsi="Times New Roman" w:cs="Times New Roman"/>
          <w:sz w:val="24"/>
          <w:szCs w:val="24"/>
        </w:rPr>
      </w:pPr>
      <w:hyperlink r:id="rId24" w:history="1">
        <w:r w:rsidR="009F725B" w:rsidRPr="00DC117C">
          <w:rPr>
            <w:rStyle w:val="Hyperlink"/>
            <w:rFonts w:ascii="Times New Roman" w:hAnsi="Times New Roman" w:cs="Times New Roman"/>
            <w:sz w:val="24"/>
            <w:szCs w:val="24"/>
          </w:rPr>
          <w:t>CDC Updated Healthcare Infection Prevention and Control Recommendations in Response to COVID-19 Vaccination</w:t>
        </w:r>
      </w:hyperlink>
    </w:p>
    <w:p w14:paraId="5A79E114" w14:textId="39E7CC07" w:rsidR="00E54648" w:rsidRPr="00DC117C" w:rsidRDefault="00A46709" w:rsidP="000D0458">
      <w:pPr>
        <w:pStyle w:val="ListParagraph"/>
        <w:numPr>
          <w:ilvl w:val="0"/>
          <w:numId w:val="5"/>
        </w:numPr>
        <w:spacing w:after="120" w:line="252" w:lineRule="auto"/>
        <w:contextualSpacing w:val="0"/>
        <w:rPr>
          <w:rFonts w:ascii="Times New Roman" w:hAnsi="Times New Roman" w:cs="Times New Roman"/>
          <w:sz w:val="24"/>
          <w:szCs w:val="24"/>
        </w:rPr>
      </w:pPr>
      <w:hyperlink r:id="rId25" w:history="1">
        <w:r w:rsidR="00E54648" w:rsidRPr="00DC117C">
          <w:rPr>
            <w:rStyle w:val="Hyperlink"/>
            <w:rFonts w:ascii="Times New Roman" w:hAnsi="Times New Roman" w:cs="Times New Roman"/>
            <w:sz w:val="24"/>
            <w:szCs w:val="24"/>
          </w:rPr>
          <w:t>CDC Interim Infection Prevention and Control Recommendations to Prevent SARS-CoV-2 Spread in Nursing Homes</w:t>
        </w:r>
      </w:hyperlink>
    </w:p>
    <w:p w14:paraId="0E8882E1" w14:textId="1EFDE2FC" w:rsidR="008306E6" w:rsidRPr="00DC117C" w:rsidRDefault="00CD6063" w:rsidP="000D0458">
      <w:pPr>
        <w:pStyle w:val="ListParagraph"/>
        <w:numPr>
          <w:ilvl w:val="0"/>
          <w:numId w:val="5"/>
        </w:numPr>
        <w:spacing w:after="120" w:line="252" w:lineRule="auto"/>
        <w:contextualSpacing w:val="0"/>
        <w:rPr>
          <w:rFonts w:ascii="Times New Roman" w:hAnsi="Times New Roman" w:cs="Times New Roman"/>
          <w:sz w:val="24"/>
          <w:szCs w:val="24"/>
          <w:highlight w:val="yellow"/>
        </w:rPr>
      </w:pPr>
      <w:r w:rsidRPr="00DC117C">
        <w:rPr>
          <w:rFonts w:ascii="Times New Roman" w:hAnsi="Times New Roman" w:cs="Times New Roman"/>
          <w:sz w:val="24"/>
          <w:szCs w:val="24"/>
          <w:highlight w:val="yellow"/>
        </w:rPr>
        <w:t>[INSERT ADDITIONAL RESOURCES FACILITY USES TO EDUCATE STAFF]</w:t>
      </w:r>
      <w:r w:rsidRPr="00DC117C">
        <w:rPr>
          <w:rFonts w:ascii="Times New Roman" w:hAnsi="Times New Roman" w:cs="Times New Roman"/>
          <w:sz w:val="24"/>
          <w:szCs w:val="24"/>
          <w:highlight w:val="yellow"/>
        </w:rPr>
        <w:tab/>
      </w:r>
    </w:p>
    <w:sectPr w:rsidR="008306E6" w:rsidRPr="00DC117C">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BCF8ECA" w14:textId="77777777" w:rsidR="007400D7" w:rsidRDefault="002C08EC" w:rsidP="0043766A">
      <w:pPr>
        <w:pStyle w:val="CommentText"/>
      </w:pPr>
      <w:r>
        <w:rPr>
          <w:rStyle w:val="CommentReference"/>
        </w:rPr>
        <w:annotationRef/>
      </w:r>
      <w:r w:rsidR="007400D7">
        <w:t>CMS will be releasing interpretive guidance in the coming days which will provide additional details, such as how new hires after January 4 will be treated. Once that guidance is released, AHCA/NCAL will update this template accordingly.</w:t>
      </w:r>
    </w:p>
  </w:comment>
  <w:comment w:id="2" w:author="Author" w:initials="A">
    <w:p w14:paraId="0F1A2744" w14:textId="24A5A171" w:rsidR="0073604A" w:rsidRDefault="00154ACE" w:rsidP="007400D7">
      <w:pPr>
        <w:pStyle w:val="CommentText"/>
      </w:pPr>
      <w:r>
        <w:rPr>
          <w:rStyle w:val="CommentReference"/>
        </w:rPr>
        <w:annotationRef/>
      </w:r>
      <w:r w:rsidR="0073604A">
        <w:t>While not required, we recommend the facility utilize a form to process religious exemptions.</w:t>
      </w:r>
    </w:p>
    <w:p w14:paraId="796103C9" w14:textId="77777777" w:rsidR="0073604A" w:rsidRDefault="0073604A">
      <w:pPr>
        <w:pStyle w:val="CommentText"/>
      </w:pPr>
    </w:p>
    <w:p w14:paraId="19DB3D0B" w14:textId="77777777" w:rsidR="0073604A" w:rsidRDefault="0073604A">
      <w:pPr>
        <w:pStyle w:val="CommentText"/>
      </w:pPr>
      <w:r>
        <w:t xml:space="preserve">CMS references this </w:t>
      </w:r>
      <w:hyperlink r:id="rId1" w:history="1">
        <w:r w:rsidRPr="00E2654E">
          <w:rPr>
            <w:rStyle w:val="Hyperlink"/>
          </w:rPr>
          <w:t>religious exemption form</w:t>
        </w:r>
      </w:hyperlink>
      <w:r>
        <w:t xml:space="preserve"> in the IFR which providers may consider using. </w:t>
      </w:r>
    </w:p>
    <w:p w14:paraId="0AC18EC3" w14:textId="77777777" w:rsidR="0073604A" w:rsidRDefault="0073604A">
      <w:pPr>
        <w:pStyle w:val="CommentText"/>
      </w:pPr>
    </w:p>
    <w:p w14:paraId="3E8E986B" w14:textId="77777777" w:rsidR="0073604A" w:rsidRDefault="0073604A" w:rsidP="005D75FB">
      <w:pPr>
        <w:pStyle w:val="CommentText"/>
      </w:pPr>
      <w:r>
        <w:t xml:space="preserve">CMS intends for facilities to follow existing federal law on religious exemptions. The </w:t>
      </w:r>
      <w:hyperlink r:id="rId2" w:anchor="L" w:history="1">
        <w:r w:rsidRPr="00E2654E">
          <w:rPr>
            <w:rStyle w:val="Hyperlink"/>
          </w:rPr>
          <w:t>EEOC provides additional information</w:t>
        </w:r>
      </w:hyperlink>
      <w:r>
        <w:t xml:space="preserve"> on how to implement religious exemptions.</w:t>
      </w:r>
    </w:p>
  </w:comment>
  <w:comment w:id="3" w:author="Author" w:initials="A">
    <w:p w14:paraId="36B9FC73" w14:textId="611461F0" w:rsidR="00A00969" w:rsidRDefault="00A00969" w:rsidP="001E09DC">
      <w:pPr>
        <w:pStyle w:val="CommentText"/>
      </w:pPr>
      <w:r>
        <w:rPr>
          <w:rStyle w:val="CommentReference"/>
        </w:rPr>
        <w:annotationRef/>
      </w:r>
      <w:r>
        <w:t>This may include:</w:t>
      </w:r>
    </w:p>
    <w:p w14:paraId="18169E3F" w14:textId="77777777" w:rsidR="00A00969" w:rsidRDefault="00A00969">
      <w:pPr>
        <w:pStyle w:val="CommentText"/>
      </w:pPr>
    </w:p>
    <w:p w14:paraId="36C1A1E4" w14:textId="77777777" w:rsidR="00A00969" w:rsidRDefault="00A00969">
      <w:pPr>
        <w:pStyle w:val="CommentText"/>
      </w:pPr>
      <w:r>
        <w:t xml:space="preserve">-Test at a higher frequency than currently required under </w:t>
      </w:r>
      <w:hyperlink r:id="rId3" w:history="1">
        <w:r w:rsidRPr="00685502">
          <w:rPr>
            <w:rStyle w:val="Hyperlink"/>
          </w:rPr>
          <w:t>CMS COVID-19 Testing Requirements</w:t>
        </w:r>
      </w:hyperlink>
      <w:r>
        <w:t xml:space="preserve"> </w:t>
      </w:r>
    </w:p>
    <w:p w14:paraId="3D6C7AD9" w14:textId="77777777" w:rsidR="00A00969" w:rsidRDefault="00A00969">
      <w:pPr>
        <w:pStyle w:val="CommentText"/>
      </w:pPr>
      <w:r>
        <w:t>Reassigning duties to not involve direct interaction with residents</w:t>
      </w:r>
    </w:p>
    <w:p w14:paraId="05B1BA91" w14:textId="77777777" w:rsidR="00A00969" w:rsidRDefault="00A00969">
      <w:pPr>
        <w:pStyle w:val="CommentText"/>
      </w:pPr>
      <w:r>
        <w:t xml:space="preserve"> </w:t>
      </w:r>
    </w:p>
    <w:p w14:paraId="0E4EF717" w14:textId="77777777" w:rsidR="00A00969" w:rsidRDefault="00A00969">
      <w:pPr>
        <w:pStyle w:val="CommentText"/>
      </w:pPr>
      <w:r>
        <w:t>-Use of a N95 or higher-level respirator at all times</w:t>
      </w:r>
    </w:p>
    <w:p w14:paraId="0669D97E" w14:textId="77777777" w:rsidR="00A00969" w:rsidRDefault="00A00969">
      <w:pPr>
        <w:pStyle w:val="CommentText"/>
      </w:pPr>
    </w:p>
    <w:p w14:paraId="25C969BA" w14:textId="77777777" w:rsidR="00A00969" w:rsidRDefault="00A00969">
      <w:pPr>
        <w:pStyle w:val="CommentText"/>
      </w:pPr>
      <w:r>
        <w:t xml:space="preserve">-Maintaining adequate physical distancing (approximately 6 feet or more) when around residents. </w:t>
      </w:r>
    </w:p>
    <w:p w14:paraId="3AE9CBD4" w14:textId="77777777" w:rsidR="00A00969" w:rsidRDefault="00A00969">
      <w:pPr>
        <w:pStyle w:val="CommentText"/>
      </w:pPr>
    </w:p>
    <w:p w14:paraId="363D53E4" w14:textId="77777777" w:rsidR="00A00969" w:rsidRDefault="00A00969" w:rsidP="0043766A">
      <w:pPr>
        <w:pStyle w:val="CommentText"/>
      </w:pPr>
      <w:r>
        <w:t xml:space="preserve">Note that staff cannot be asked to pay for the cost of these additional requirements </w:t>
      </w:r>
    </w:p>
  </w:comment>
  <w:comment w:id="4" w:author="Author" w:initials="A">
    <w:p w14:paraId="51F954F6" w14:textId="04814ECD" w:rsidR="00127E12" w:rsidRDefault="00127E12" w:rsidP="00A00969">
      <w:pPr>
        <w:pStyle w:val="CommentText"/>
      </w:pPr>
      <w:r>
        <w:rPr>
          <w:rStyle w:val="CommentReference"/>
        </w:rPr>
        <w:annotationRef/>
      </w:r>
      <w:r>
        <w:t xml:space="preserve">CMS references </w:t>
      </w:r>
      <w:hyperlink r:id="rId4" w:history="1">
        <w:r w:rsidRPr="0020405C">
          <w:rPr>
            <w:rStyle w:val="Hyperlink"/>
          </w:rPr>
          <w:t>this staff vaccination tracking tool</w:t>
        </w:r>
      </w:hyperlink>
      <w:r>
        <w:t xml:space="preserve"> on NHSN that providers may consider using.</w:t>
      </w:r>
    </w:p>
  </w:comment>
  <w:comment w:id="5" w:author="Author" w:initials="A">
    <w:p w14:paraId="5A73CCB6" w14:textId="77777777" w:rsidR="00127E12" w:rsidRDefault="00127E12" w:rsidP="0043766A">
      <w:pPr>
        <w:pStyle w:val="CommentText"/>
      </w:pPr>
      <w:r>
        <w:rPr>
          <w:rStyle w:val="CommentReference"/>
        </w:rPr>
        <w:annotationRef/>
      </w:r>
      <w:r>
        <w:t>Even though additional doses or boosters are not required for staff to be considered fully vaccinated, they must still be documented in the staff and resident vaccination records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F8ECA" w15:done="0"/>
  <w15:commentEx w15:paraId="3E8E986B" w15:done="0"/>
  <w15:commentEx w15:paraId="363D53E4" w15:done="0"/>
  <w15:commentEx w15:paraId="51F954F6" w15:done="0"/>
  <w15:commentEx w15:paraId="5A73CC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F8ECA" w16cid:durableId="2538B5EB"/>
  <w16cid:commentId w16cid:paraId="3E8E986B" w16cid:durableId="25373FB8"/>
  <w16cid:commentId w16cid:paraId="363D53E4" w16cid:durableId="25375C52"/>
  <w16cid:commentId w16cid:paraId="51F954F6" w16cid:durableId="25375BA3"/>
  <w16cid:commentId w16cid:paraId="5A73CCB6" w16cid:durableId="25375B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563D" w14:textId="77777777" w:rsidR="00790367" w:rsidRDefault="00790367" w:rsidP="007B39F1">
      <w:pPr>
        <w:spacing w:after="0" w:line="240" w:lineRule="auto"/>
      </w:pPr>
      <w:r>
        <w:separator/>
      </w:r>
    </w:p>
  </w:endnote>
  <w:endnote w:type="continuationSeparator" w:id="0">
    <w:p w14:paraId="026482AA" w14:textId="77777777" w:rsidR="00790367" w:rsidRDefault="00790367" w:rsidP="007B39F1">
      <w:pPr>
        <w:spacing w:after="0" w:line="240" w:lineRule="auto"/>
      </w:pPr>
      <w:r>
        <w:continuationSeparator/>
      </w:r>
    </w:p>
  </w:endnote>
  <w:endnote w:type="continuationNotice" w:id="1">
    <w:p w14:paraId="33DCCD9D" w14:textId="77777777" w:rsidR="00790367" w:rsidRDefault="00790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05259"/>
      <w:docPartObj>
        <w:docPartGallery w:val="Page Numbers (Bottom of Page)"/>
        <w:docPartUnique/>
      </w:docPartObj>
    </w:sdtPr>
    <w:sdtEndPr>
      <w:rPr>
        <w:noProof/>
      </w:rPr>
    </w:sdtEndPr>
    <w:sdtContent>
      <w:p w14:paraId="111F91B4" w14:textId="4D59AFC6" w:rsidR="005D70C1" w:rsidRDefault="005D70C1">
        <w:pPr>
          <w:pStyle w:val="Footer"/>
        </w:pPr>
        <w:r>
          <w:fldChar w:fldCharType="begin"/>
        </w:r>
        <w:r>
          <w:instrText xml:space="preserve"> PAGE   \* MERGEFORMAT </w:instrText>
        </w:r>
        <w:r>
          <w:fldChar w:fldCharType="separate"/>
        </w:r>
        <w:r>
          <w:rPr>
            <w:noProof/>
          </w:rPr>
          <w:t>2</w:t>
        </w:r>
        <w:r>
          <w:rPr>
            <w:noProof/>
          </w:rPr>
          <w:fldChar w:fldCharType="end"/>
        </w:r>
      </w:p>
    </w:sdtContent>
  </w:sdt>
  <w:p w14:paraId="585498A7" w14:textId="77777777" w:rsidR="007B39F1" w:rsidRDefault="007B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2B2A" w14:textId="77777777" w:rsidR="00790367" w:rsidRDefault="00790367" w:rsidP="007B39F1">
      <w:pPr>
        <w:spacing w:after="0" w:line="240" w:lineRule="auto"/>
      </w:pPr>
      <w:r>
        <w:separator/>
      </w:r>
    </w:p>
  </w:footnote>
  <w:footnote w:type="continuationSeparator" w:id="0">
    <w:p w14:paraId="162A6670" w14:textId="77777777" w:rsidR="00790367" w:rsidRDefault="00790367" w:rsidP="007B39F1">
      <w:pPr>
        <w:spacing w:after="0" w:line="240" w:lineRule="auto"/>
      </w:pPr>
      <w:r>
        <w:continuationSeparator/>
      </w:r>
    </w:p>
  </w:footnote>
  <w:footnote w:type="continuationNotice" w:id="1">
    <w:p w14:paraId="25FF8574" w14:textId="77777777" w:rsidR="00790367" w:rsidRDefault="00790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A1D0" w14:textId="23815A44" w:rsidR="007B39F1" w:rsidRDefault="00790367">
    <w:pPr>
      <w:pStyle w:val="Header"/>
    </w:pPr>
    <w:r>
      <w:rPr>
        <w:noProof/>
      </w:rPr>
      <w:pict w14:anchorId="4C318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56704" o:spid="_x0000_s1026" type="#_x0000_t136" style="position:absolute;margin-left:0;margin-top:0;width:494.9pt;height:164.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14C" w14:textId="7C5B7308" w:rsidR="007B39F1" w:rsidRDefault="00790367">
    <w:pPr>
      <w:pStyle w:val="Header"/>
    </w:pPr>
    <w:r>
      <w:rPr>
        <w:noProof/>
      </w:rPr>
      <w:pict w14:anchorId="2A077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56705" o:spid="_x0000_s1027" type="#_x0000_t136" style="position:absolute;margin-left:0;margin-top:0;width:494.9pt;height:164.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A66F" w14:textId="53CF0A93" w:rsidR="007B39F1" w:rsidRDefault="00790367">
    <w:pPr>
      <w:pStyle w:val="Header"/>
    </w:pPr>
    <w:r>
      <w:rPr>
        <w:noProof/>
      </w:rPr>
      <w:pict w14:anchorId="6A8A3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56703" o:spid="_x0000_s1025"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449"/>
    <w:multiLevelType w:val="multilevel"/>
    <w:tmpl w:val="8352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5780F"/>
    <w:multiLevelType w:val="hybridMultilevel"/>
    <w:tmpl w:val="F9D8988A"/>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6378A"/>
    <w:multiLevelType w:val="hybridMultilevel"/>
    <w:tmpl w:val="B0F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7791"/>
    <w:multiLevelType w:val="hybridMultilevel"/>
    <w:tmpl w:val="DAC43348"/>
    <w:lvl w:ilvl="0" w:tplc="76C62AFE">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4" w15:restartNumberingAfterBreak="0">
    <w:nsid w:val="232F7F7E"/>
    <w:multiLevelType w:val="hybridMultilevel"/>
    <w:tmpl w:val="8C9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C6557"/>
    <w:multiLevelType w:val="hybridMultilevel"/>
    <w:tmpl w:val="137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B02B6"/>
    <w:multiLevelType w:val="hybridMultilevel"/>
    <w:tmpl w:val="5EE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51C06"/>
    <w:multiLevelType w:val="hybridMultilevel"/>
    <w:tmpl w:val="B1AA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73EDE"/>
    <w:multiLevelType w:val="hybridMultilevel"/>
    <w:tmpl w:val="C95EC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25B7A"/>
    <w:multiLevelType w:val="multilevel"/>
    <w:tmpl w:val="66E2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625A32"/>
    <w:multiLevelType w:val="hybridMultilevel"/>
    <w:tmpl w:val="F1C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05E5F"/>
    <w:multiLevelType w:val="hybridMultilevel"/>
    <w:tmpl w:val="408CC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96E35"/>
    <w:multiLevelType w:val="hybridMultilevel"/>
    <w:tmpl w:val="8DA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63000"/>
    <w:multiLevelType w:val="multilevel"/>
    <w:tmpl w:val="76980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3F9640C"/>
    <w:multiLevelType w:val="hybridMultilevel"/>
    <w:tmpl w:val="E3249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520B29"/>
    <w:multiLevelType w:val="hybridMultilevel"/>
    <w:tmpl w:val="B53688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4"/>
  </w:num>
  <w:num w:numId="5">
    <w:abstractNumId w:val="1"/>
  </w:num>
  <w:num w:numId="6">
    <w:abstractNumId w:val="5"/>
  </w:num>
  <w:num w:numId="7">
    <w:abstractNumId w:val="7"/>
  </w:num>
  <w:num w:numId="8">
    <w:abstractNumId w:val="2"/>
  </w:num>
  <w:num w:numId="9">
    <w:abstractNumId w:val="6"/>
  </w:num>
  <w:num w:numId="10">
    <w:abstractNumId w:val="8"/>
  </w:num>
  <w:num w:numId="11">
    <w:abstractNumId w:val="11"/>
  </w:num>
  <w:num w:numId="12">
    <w:abstractNumId w:val="10"/>
  </w:num>
  <w:num w:numId="13">
    <w:abstractNumId w:val="14"/>
  </w:num>
  <w:num w:numId="14">
    <w:abstractNumId w:val="12"/>
  </w:num>
  <w:num w:numId="15">
    <w:abstractNumId w:val="15"/>
  </w:num>
  <w:num w:numId="16">
    <w:abstractNumId w:val="3"/>
  </w:num>
  <w:num w:numId="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F1"/>
    <w:rsid w:val="0000291B"/>
    <w:rsid w:val="00014A43"/>
    <w:rsid w:val="00016681"/>
    <w:rsid w:val="000177E9"/>
    <w:rsid w:val="00020FAD"/>
    <w:rsid w:val="000245A4"/>
    <w:rsid w:val="0002574D"/>
    <w:rsid w:val="000263F1"/>
    <w:rsid w:val="000321AE"/>
    <w:rsid w:val="00032A97"/>
    <w:rsid w:val="00032BC5"/>
    <w:rsid w:val="00034090"/>
    <w:rsid w:val="00036CEC"/>
    <w:rsid w:val="0004179A"/>
    <w:rsid w:val="0004332B"/>
    <w:rsid w:val="000437DD"/>
    <w:rsid w:val="00045657"/>
    <w:rsid w:val="00045DBB"/>
    <w:rsid w:val="00051093"/>
    <w:rsid w:val="000608B7"/>
    <w:rsid w:val="00066380"/>
    <w:rsid w:val="000916E4"/>
    <w:rsid w:val="00094454"/>
    <w:rsid w:val="00094F85"/>
    <w:rsid w:val="0009518D"/>
    <w:rsid w:val="000B06DD"/>
    <w:rsid w:val="000B1B96"/>
    <w:rsid w:val="000B3B80"/>
    <w:rsid w:val="000B47C7"/>
    <w:rsid w:val="000B590E"/>
    <w:rsid w:val="000B5A12"/>
    <w:rsid w:val="000C0949"/>
    <w:rsid w:val="000C659A"/>
    <w:rsid w:val="000D0458"/>
    <w:rsid w:val="000D0D31"/>
    <w:rsid w:val="000D59BE"/>
    <w:rsid w:val="000D5BC9"/>
    <w:rsid w:val="000D5EE8"/>
    <w:rsid w:val="000D6E07"/>
    <w:rsid w:val="000D6EAE"/>
    <w:rsid w:val="000E1E91"/>
    <w:rsid w:val="000E489B"/>
    <w:rsid w:val="000E6A53"/>
    <w:rsid w:val="000F0195"/>
    <w:rsid w:val="000F26B2"/>
    <w:rsid w:val="000F35AC"/>
    <w:rsid w:val="000F5568"/>
    <w:rsid w:val="000F5FAA"/>
    <w:rsid w:val="000F6FBB"/>
    <w:rsid w:val="000F70C7"/>
    <w:rsid w:val="001036DA"/>
    <w:rsid w:val="00111068"/>
    <w:rsid w:val="00117C79"/>
    <w:rsid w:val="00125345"/>
    <w:rsid w:val="00126878"/>
    <w:rsid w:val="00127E12"/>
    <w:rsid w:val="00130C2F"/>
    <w:rsid w:val="00132227"/>
    <w:rsid w:val="001343F1"/>
    <w:rsid w:val="001406EA"/>
    <w:rsid w:val="001504F9"/>
    <w:rsid w:val="00154ACE"/>
    <w:rsid w:val="00162E32"/>
    <w:rsid w:val="00164501"/>
    <w:rsid w:val="00166778"/>
    <w:rsid w:val="001707C3"/>
    <w:rsid w:val="0017544E"/>
    <w:rsid w:val="00181C5B"/>
    <w:rsid w:val="001A0CD6"/>
    <w:rsid w:val="001A0EA0"/>
    <w:rsid w:val="001A1651"/>
    <w:rsid w:val="001B6EA7"/>
    <w:rsid w:val="001C19F8"/>
    <w:rsid w:val="001C1C11"/>
    <w:rsid w:val="001C2C87"/>
    <w:rsid w:val="001C390C"/>
    <w:rsid w:val="001D4687"/>
    <w:rsid w:val="001D61BA"/>
    <w:rsid w:val="001E09DC"/>
    <w:rsid w:val="001F4049"/>
    <w:rsid w:val="001F6138"/>
    <w:rsid w:val="002013E0"/>
    <w:rsid w:val="00201787"/>
    <w:rsid w:val="0021005B"/>
    <w:rsid w:val="00211B96"/>
    <w:rsid w:val="00212E2A"/>
    <w:rsid w:val="00213C92"/>
    <w:rsid w:val="0022432B"/>
    <w:rsid w:val="00225174"/>
    <w:rsid w:val="00225D9F"/>
    <w:rsid w:val="00227D9D"/>
    <w:rsid w:val="00230175"/>
    <w:rsid w:val="00232BED"/>
    <w:rsid w:val="00234B7B"/>
    <w:rsid w:val="00246176"/>
    <w:rsid w:val="00253925"/>
    <w:rsid w:val="00254AE2"/>
    <w:rsid w:val="002554F7"/>
    <w:rsid w:val="0026184F"/>
    <w:rsid w:val="00261ED2"/>
    <w:rsid w:val="002704A7"/>
    <w:rsid w:val="00273E54"/>
    <w:rsid w:val="0028117A"/>
    <w:rsid w:val="00281A51"/>
    <w:rsid w:val="00284F8B"/>
    <w:rsid w:val="00292184"/>
    <w:rsid w:val="0029357E"/>
    <w:rsid w:val="002A043D"/>
    <w:rsid w:val="002A1B50"/>
    <w:rsid w:val="002A257E"/>
    <w:rsid w:val="002A4A59"/>
    <w:rsid w:val="002A547C"/>
    <w:rsid w:val="002A5682"/>
    <w:rsid w:val="002B727D"/>
    <w:rsid w:val="002C08EC"/>
    <w:rsid w:val="002C2AE0"/>
    <w:rsid w:val="002C416D"/>
    <w:rsid w:val="002C480B"/>
    <w:rsid w:val="002C726B"/>
    <w:rsid w:val="002D0972"/>
    <w:rsid w:val="002D1B48"/>
    <w:rsid w:val="002D22E3"/>
    <w:rsid w:val="002D266A"/>
    <w:rsid w:val="002D3314"/>
    <w:rsid w:val="002D6E07"/>
    <w:rsid w:val="002D7009"/>
    <w:rsid w:val="002E3128"/>
    <w:rsid w:val="002F0064"/>
    <w:rsid w:val="002F4F21"/>
    <w:rsid w:val="002F65A1"/>
    <w:rsid w:val="002F7BCA"/>
    <w:rsid w:val="00310403"/>
    <w:rsid w:val="00310A28"/>
    <w:rsid w:val="00310CB0"/>
    <w:rsid w:val="00312E71"/>
    <w:rsid w:val="00314A7E"/>
    <w:rsid w:val="00341036"/>
    <w:rsid w:val="00342209"/>
    <w:rsid w:val="0034422A"/>
    <w:rsid w:val="00345B84"/>
    <w:rsid w:val="00351038"/>
    <w:rsid w:val="00352B9F"/>
    <w:rsid w:val="00354F9D"/>
    <w:rsid w:val="00355715"/>
    <w:rsid w:val="003563AD"/>
    <w:rsid w:val="0036017E"/>
    <w:rsid w:val="00361041"/>
    <w:rsid w:val="0037111A"/>
    <w:rsid w:val="0037629A"/>
    <w:rsid w:val="0037637F"/>
    <w:rsid w:val="003814AD"/>
    <w:rsid w:val="00387500"/>
    <w:rsid w:val="0039000B"/>
    <w:rsid w:val="003943D6"/>
    <w:rsid w:val="0039692A"/>
    <w:rsid w:val="003A1982"/>
    <w:rsid w:val="003A4921"/>
    <w:rsid w:val="003B0B03"/>
    <w:rsid w:val="003B4AF5"/>
    <w:rsid w:val="003B53C9"/>
    <w:rsid w:val="003B7B4F"/>
    <w:rsid w:val="003C22C3"/>
    <w:rsid w:val="003C4173"/>
    <w:rsid w:val="003D217C"/>
    <w:rsid w:val="003D75CA"/>
    <w:rsid w:val="003E4489"/>
    <w:rsid w:val="003F2FB6"/>
    <w:rsid w:val="003F3278"/>
    <w:rsid w:val="00401AB3"/>
    <w:rsid w:val="00410B08"/>
    <w:rsid w:val="004148EC"/>
    <w:rsid w:val="00420BE6"/>
    <w:rsid w:val="0042134D"/>
    <w:rsid w:val="00422581"/>
    <w:rsid w:val="00423DD7"/>
    <w:rsid w:val="004249D9"/>
    <w:rsid w:val="00427BE9"/>
    <w:rsid w:val="00436BE8"/>
    <w:rsid w:val="0043766A"/>
    <w:rsid w:val="00441CA9"/>
    <w:rsid w:val="00443256"/>
    <w:rsid w:val="00446806"/>
    <w:rsid w:val="00455F27"/>
    <w:rsid w:val="00462970"/>
    <w:rsid w:val="00464D94"/>
    <w:rsid w:val="004652F1"/>
    <w:rsid w:val="00471EC7"/>
    <w:rsid w:val="004723D7"/>
    <w:rsid w:val="0047277E"/>
    <w:rsid w:val="00476C47"/>
    <w:rsid w:val="004830DB"/>
    <w:rsid w:val="004845B1"/>
    <w:rsid w:val="00492E15"/>
    <w:rsid w:val="004959F1"/>
    <w:rsid w:val="00496562"/>
    <w:rsid w:val="004A04B6"/>
    <w:rsid w:val="004B04F4"/>
    <w:rsid w:val="004B53EC"/>
    <w:rsid w:val="004D177C"/>
    <w:rsid w:val="004D2738"/>
    <w:rsid w:val="004D4589"/>
    <w:rsid w:val="004D6EC5"/>
    <w:rsid w:val="004E16F5"/>
    <w:rsid w:val="004E2CE6"/>
    <w:rsid w:val="004E39AC"/>
    <w:rsid w:val="004F1891"/>
    <w:rsid w:val="004F27D4"/>
    <w:rsid w:val="004F48E8"/>
    <w:rsid w:val="004F52F7"/>
    <w:rsid w:val="004F5315"/>
    <w:rsid w:val="005018F9"/>
    <w:rsid w:val="00501FAA"/>
    <w:rsid w:val="00502577"/>
    <w:rsid w:val="00503CE9"/>
    <w:rsid w:val="00507905"/>
    <w:rsid w:val="00511054"/>
    <w:rsid w:val="00511315"/>
    <w:rsid w:val="005147DF"/>
    <w:rsid w:val="00517539"/>
    <w:rsid w:val="00525B95"/>
    <w:rsid w:val="00531DE7"/>
    <w:rsid w:val="00534B92"/>
    <w:rsid w:val="00537D37"/>
    <w:rsid w:val="005465E9"/>
    <w:rsid w:val="0055322B"/>
    <w:rsid w:val="00557F50"/>
    <w:rsid w:val="00557FA2"/>
    <w:rsid w:val="00561A90"/>
    <w:rsid w:val="00562C86"/>
    <w:rsid w:val="00564F3E"/>
    <w:rsid w:val="0056602B"/>
    <w:rsid w:val="0057031E"/>
    <w:rsid w:val="005723E4"/>
    <w:rsid w:val="00572B90"/>
    <w:rsid w:val="0057415F"/>
    <w:rsid w:val="0058497D"/>
    <w:rsid w:val="00584A23"/>
    <w:rsid w:val="00586B16"/>
    <w:rsid w:val="005912A7"/>
    <w:rsid w:val="0059337B"/>
    <w:rsid w:val="00593D8E"/>
    <w:rsid w:val="005961A2"/>
    <w:rsid w:val="005962D2"/>
    <w:rsid w:val="0059657E"/>
    <w:rsid w:val="005A0286"/>
    <w:rsid w:val="005A3D93"/>
    <w:rsid w:val="005B43D5"/>
    <w:rsid w:val="005B5A85"/>
    <w:rsid w:val="005C06CF"/>
    <w:rsid w:val="005C23FA"/>
    <w:rsid w:val="005C43E9"/>
    <w:rsid w:val="005D1309"/>
    <w:rsid w:val="005D2F0F"/>
    <w:rsid w:val="005D41E1"/>
    <w:rsid w:val="005D70C1"/>
    <w:rsid w:val="005D75FB"/>
    <w:rsid w:val="005E1500"/>
    <w:rsid w:val="005E3DC8"/>
    <w:rsid w:val="005F072E"/>
    <w:rsid w:val="005F0AB5"/>
    <w:rsid w:val="005F5836"/>
    <w:rsid w:val="005F6BC8"/>
    <w:rsid w:val="0060110D"/>
    <w:rsid w:val="0060255C"/>
    <w:rsid w:val="006028EF"/>
    <w:rsid w:val="006034EE"/>
    <w:rsid w:val="00603C39"/>
    <w:rsid w:val="006065A9"/>
    <w:rsid w:val="00614893"/>
    <w:rsid w:val="00614A11"/>
    <w:rsid w:val="006162C6"/>
    <w:rsid w:val="00625D8E"/>
    <w:rsid w:val="00631210"/>
    <w:rsid w:val="00635D4B"/>
    <w:rsid w:val="00642C6B"/>
    <w:rsid w:val="0065227F"/>
    <w:rsid w:val="00654DB2"/>
    <w:rsid w:val="00660912"/>
    <w:rsid w:val="006662E0"/>
    <w:rsid w:val="00667429"/>
    <w:rsid w:val="0067083B"/>
    <w:rsid w:val="00672D9E"/>
    <w:rsid w:val="00675082"/>
    <w:rsid w:val="00676C86"/>
    <w:rsid w:val="00681136"/>
    <w:rsid w:val="006817A4"/>
    <w:rsid w:val="0068299C"/>
    <w:rsid w:val="0069666D"/>
    <w:rsid w:val="0069786A"/>
    <w:rsid w:val="00697B30"/>
    <w:rsid w:val="006A1812"/>
    <w:rsid w:val="006A18F9"/>
    <w:rsid w:val="006A5B55"/>
    <w:rsid w:val="006B34EE"/>
    <w:rsid w:val="006B4465"/>
    <w:rsid w:val="006B5266"/>
    <w:rsid w:val="006B65E3"/>
    <w:rsid w:val="006D0A19"/>
    <w:rsid w:val="006D18A7"/>
    <w:rsid w:val="006D1E08"/>
    <w:rsid w:val="006D3242"/>
    <w:rsid w:val="006D44A8"/>
    <w:rsid w:val="006D6636"/>
    <w:rsid w:val="006D6DA8"/>
    <w:rsid w:val="006E10FE"/>
    <w:rsid w:val="006E5CAC"/>
    <w:rsid w:val="006F029B"/>
    <w:rsid w:val="006F65F9"/>
    <w:rsid w:val="00702928"/>
    <w:rsid w:val="00703369"/>
    <w:rsid w:val="007041A9"/>
    <w:rsid w:val="007067DC"/>
    <w:rsid w:val="0071207B"/>
    <w:rsid w:val="00716C15"/>
    <w:rsid w:val="00720473"/>
    <w:rsid w:val="00723130"/>
    <w:rsid w:val="0073258E"/>
    <w:rsid w:val="00734CC5"/>
    <w:rsid w:val="00735C3C"/>
    <w:rsid w:val="0073604A"/>
    <w:rsid w:val="00736DC1"/>
    <w:rsid w:val="007400D7"/>
    <w:rsid w:val="00741CDA"/>
    <w:rsid w:val="00743864"/>
    <w:rsid w:val="00743DEB"/>
    <w:rsid w:val="00753597"/>
    <w:rsid w:val="0075499F"/>
    <w:rsid w:val="00760317"/>
    <w:rsid w:val="00763801"/>
    <w:rsid w:val="00763CE9"/>
    <w:rsid w:val="00764514"/>
    <w:rsid w:val="00765916"/>
    <w:rsid w:val="00766307"/>
    <w:rsid w:val="00766555"/>
    <w:rsid w:val="00767F13"/>
    <w:rsid w:val="00770086"/>
    <w:rsid w:val="007727AA"/>
    <w:rsid w:val="00775749"/>
    <w:rsid w:val="00785392"/>
    <w:rsid w:val="00790367"/>
    <w:rsid w:val="00790C74"/>
    <w:rsid w:val="00791B59"/>
    <w:rsid w:val="00796C75"/>
    <w:rsid w:val="007A0076"/>
    <w:rsid w:val="007A1460"/>
    <w:rsid w:val="007B225C"/>
    <w:rsid w:val="007B3947"/>
    <w:rsid w:val="007B39F1"/>
    <w:rsid w:val="007C0784"/>
    <w:rsid w:val="007D0E48"/>
    <w:rsid w:val="007D1C1C"/>
    <w:rsid w:val="007D2B4B"/>
    <w:rsid w:val="007D60E6"/>
    <w:rsid w:val="007D7695"/>
    <w:rsid w:val="007D7C2F"/>
    <w:rsid w:val="007E0179"/>
    <w:rsid w:val="007F12E1"/>
    <w:rsid w:val="007F596A"/>
    <w:rsid w:val="0080078F"/>
    <w:rsid w:val="00806EFF"/>
    <w:rsid w:val="008131D2"/>
    <w:rsid w:val="008169E8"/>
    <w:rsid w:val="0082254E"/>
    <w:rsid w:val="0082786C"/>
    <w:rsid w:val="00827DEF"/>
    <w:rsid w:val="008303BB"/>
    <w:rsid w:val="008306E6"/>
    <w:rsid w:val="00830D21"/>
    <w:rsid w:val="008453BE"/>
    <w:rsid w:val="008543C3"/>
    <w:rsid w:val="00855F06"/>
    <w:rsid w:val="008617EB"/>
    <w:rsid w:val="00867F20"/>
    <w:rsid w:val="0087035F"/>
    <w:rsid w:val="00887C3E"/>
    <w:rsid w:val="00891BF9"/>
    <w:rsid w:val="00896877"/>
    <w:rsid w:val="008A5E7E"/>
    <w:rsid w:val="008B11BC"/>
    <w:rsid w:val="008B139B"/>
    <w:rsid w:val="008B13E9"/>
    <w:rsid w:val="008B550D"/>
    <w:rsid w:val="008C32AE"/>
    <w:rsid w:val="008D1CFB"/>
    <w:rsid w:val="008D4E19"/>
    <w:rsid w:val="008D6640"/>
    <w:rsid w:val="008E4913"/>
    <w:rsid w:val="008F22CD"/>
    <w:rsid w:val="00900FDE"/>
    <w:rsid w:val="00904F26"/>
    <w:rsid w:val="00917091"/>
    <w:rsid w:val="00926162"/>
    <w:rsid w:val="00926D3C"/>
    <w:rsid w:val="00935F2E"/>
    <w:rsid w:val="00937997"/>
    <w:rsid w:val="00937AAC"/>
    <w:rsid w:val="00937FF2"/>
    <w:rsid w:val="009438D0"/>
    <w:rsid w:val="009459A4"/>
    <w:rsid w:val="00945B5B"/>
    <w:rsid w:val="00946D7F"/>
    <w:rsid w:val="009478C6"/>
    <w:rsid w:val="00950D61"/>
    <w:rsid w:val="00951149"/>
    <w:rsid w:val="00953610"/>
    <w:rsid w:val="0095431D"/>
    <w:rsid w:val="00962023"/>
    <w:rsid w:val="00980723"/>
    <w:rsid w:val="00987171"/>
    <w:rsid w:val="00990E1F"/>
    <w:rsid w:val="0099106B"/>
    <w:rsid w:val="00992908"/>
    <w:rsid w:val="00994382"/>
    <w:rsid w:val="00995C3B"/>
    <w:rsid w:val="009B2219"/>
    <w:rsid w:val="009B38A6"/>
    <w:rsid w:val="009C07BE"/>
    <w:rsid w:val="009D07A3"/>
    <w:rsid w:val="009D4521"/>
    <w:rsid w:val="009D5544"/>
    <w:rsid w:val="009D729D"/>
    <w:rsid w:val="009E3C69"/>
    <w:rsid w:val="009E5A72"/>
    <w:rsid w:val="009E6857"/>
    <w:rsid w:val="009F2310"/>
    <w:rsid w:val="009F5FDA"/>
    <w:rsid w:val="009F725B"/>
    <w:rsid w:val="009F727C"/>
    <w:rsid w:val="00A00969"/>
    <w:rsid w:val="00A00CED"/>
    <w:rsid w:val="00A03230"/>
    <w:rsid w:val="00A16700"/>
    <w:rsid w:val="00A217C8"/>
    <w:rsid w:val="00A23840"/>
    <w:rsid w:val="00A2689A"/>
    <w:rsid w:val="00A44789"/>
    <w:rsid w:val="00A454A9"/>
    <w:rsid w:val="00A46709"/>
    <w:rsid w:val="00A54649"/>
    <w:rsid w:val="00A62289"/>
    <w:rsid w:val="00A6785B"/>
    <w:rsid w:val="00A67BF1"/>
    <w:rsid w:val="00A83C34"/>
    <w:rsid w:val="00AA3393"/>
    <w:rsid w:val="00AA57CF"/>
    <w:rsid w:val="00AA638C"/>
    <w:rsid w:val="00AB05B3"/>
    <w:rsid w:val="00AB1B48"/>
    <w:rsid w:val="00AB2B8F"/>
    <w:rsid w:val="00AB626A"/>
    <w:rsid w:val="00AC0A4C"/>
    <w:rsid w:val="00AC2E56"/>
    <w:rsid w:val="00AC47C5"/>
    <w:rsid w:val="00AD1F6A"/>
    <w:rsid w:val="00AD421C"/>
    <w:rsid w:val="00AD65C7"/>
    <w:rsid w:val="00ADCCA1"/>
    <w:rsid w:val="00AE3323"/>
    <w:rsid w:val="00AE337C"/>
    <w:rsid w:val="00AF034B"/>
    <w:rsid w:val="00AF0C1F"/>
    <w:rsid w:val="00AF12BD"/>
    <w:rsid w:val="00AF5E86"/>
    <w:rsid w:val="00AF6F34"/>
    <w:rsid w:val="00B003DA"/>
    <w:rsid w:val="00B004BD"/>
    <w:rsid w:val="00B00BF1"/>
    <w:rsid w:val="00B04693"/>
    <w:rsid w:val="00B11244"/>
    <w:rsid w:val="00B13393"/>
    <w:rsid w:val="00B17D8F"/>
    <w:rsid w:val="00B21A11"/>
    <w:rsid w:val="00B23900"/>
    <w:rsid w:val="00B26DEE"/>
    <w:rsid w:val="00B3699E"/>
    <w:rsid w:val="00B44D8D"/>
    <w:rsid w:val="00B45C5C"/>
    <w:rsid w:val="00B531B4"/>
    <w:rsid w:val="00B55604"/>
    <w:rsid w:val="00B61AB8"/>
    <w:rsid w:val="00B6280E"/>
    <w:rsid w:val="00B65A0F"/>
    <w:rsid w:val="00B666EB"/>
    <w:rsid w:val="00B74B80"/>
    <w:rsid w:val="00B7514E"/>
    <w:rsid w:val="00B80181"/>
    <w:rsid w:val="00B824A1"/>
    <w:rsid w:val="00B82AF8"/>
    <w:rsid w:val="00B92B53"/>
    <w:rsid w:val="00B94D46"/>
    <w:rsid w:val="00BA02C7"/>
    <w:rsid w:val="00BA0FBE"/>
    <w:rsid w:val="00BA418A"/>
    <w:rsid w:val="00BB5DBC"/>
    <w:rsid w:val="00BB77E0"/>
    <w:rsid w:val="00BB7AF1"/>
    <w:rsid w:val="00BC0176"/>
    <w:rsid w:val="00BD076C"/>
    <w:rsid w:val="00BE2B21"/>
    <w:rsid w:val="00BE3217"/>
    <w:rsid w:val="00BE71D6"/>
    <w:rsid w:val="00BF37EB"/>
    <w:rsid w:val="00C0748C"/>
    <w:rsid w:val="00C07B99"/>
    <w:rsid w:val="00C178E8"/>
    <w:rsid w:val="00C17A74"/>
    <w:rsid w:val="00C205FA"/>
    <w:rsid w:val="00C25FC8"/>
    <w:rsid w:val="00C32518"/>
    <w:rsid w:val="00C3776E"/>
    <w:rsid w:val="00C4075E"/>
    <w:rsid w:val="00C468F2"/>
    <w:rsid w:val="00C50494"/>
    <w:rsid w:val="00C509BA"/>
    <w:rsid w:val="00C512DF"/>
    <w:rsid w:val="00C51E0E"/>
    <w:rsid w:val="00C531C3"/>
    <w:rsid w:val="00C5647C"/>
    <w:rsid w:val="00C604EF"/>
    <w:rsid w:val="00C61193"/>
    <w:rsid w:val="00C70C8A"/>
    <w:rsid w:val="00C715F5"/>
    <w:rsid w:val="00C82448"/>
    <w:rsid w:val="00C844A3"/>
    <w:rsid w:val="00C85006"/>
    <w:rsid w:val="00C85854"/>
    <w:rsid w:val="00C90755"/>
    <w:rsid w:val="00C93DDA"/>
    <w:rsid w:val="00CA3756"/>
    <w:rsid w:val="00CA7196"/>
    <w:rsid w:val="00CB0F2F"/>
    <w:rsid w:val="00CD0097"/>
    <w:rsid w:val="00CD1384"/>
    <w:rsid w:val="00CD3F1D"/>
    <w:rsid w:val="00CD6063"/>
    <w:rsid w:val="00CE241A"/>
    <w:rsid w:val="00CE33F4"/>
    <w:rsid w:val="00CF0907"/>
    <w:rsid w:val="00CF39C5"/>
    <w:rsid w:val="00CF7F7E"/>
    <w:rsid w:val="00D02834"/>
    <w:rsid w:val="00D04B5A"/>
    <w:rsid w:val="00D05AB4"/>
    <w:rsid w:val="00D10D66"/>
    <w:rsid w:val="00D17CF0"/>
    <w:rsid w:val="00D21110"/>
    <w:rsid w:val="00D21F43"/>
    <w:rsid w:val="00D2207D"/>
    <w:rsid w:val="00D26087"/>
    <w:rsid w:val="00D31B19"/>
    <w:rsid w:val="00D46408"/>
    <w:rsid w:val="00D46D16"/>
    <w:rsid w:val="00D52828"/>
    <w:rsid w:val="00D54910"/>
    <w:rsid w:val="00D55568"/>
    <w:rsid w:val="00D55BA2"/>
    <w:rsid w:val="00D61DAD"/>
    <w:rsid w:val="00D630A9"/>
    <w:rsid w:val="00D65861"/>
    <w:rsid w:val="00D7295D"/>
    <w:rsid w:val="00D735FE"/>
    <w:rsid w:val="00D74FA8"/>
    <w:rsid w:val="00D7599F"/>
    <w:rsid w:val="00D7634E"/>
    <w:rsid w:val="00D77C77"/>
    <w:rsid w:val="00D8271E"/>
    <w:rsid w:val="00D874DE"/>
    <w:rsid w:val="00D90AB5"/>
    <w:rsid w:val="00D9108F"/>
    <w:rsid w:val="00D928E5"/>
    <w:rsid w:val="00D9502E"/>
    <w:rsid w:val="00DA16B6"/>
    <w:rsid w:val="00DA445E"/>
    <w:rsid w:val="00DB1400"/>
    <w:rsid w:val="00DB4DAE"/>
    <w:rsid w:val="00DC034E"/>
    <w:rsid w:val="00DC044D"/>
    <w:rsid w:val="00DC117C"/>
    <w:rsid w:val="00DC60C7"/>
    <w:rsid w:val="00DC65F3"/>
    <w:rsid w:val="00DC69B6"/>
    <w:rsid w:val="00DC7F67"/>
    <w:rsid w:val="00DD006B"/>
    <w:rsid w:val="00DD325A"/>
    <w:rsid w:val="00DD3CA2"/>
    <w:rsid w:val="00DD58CF"/>
    <w:rsid w:val="00DE03FC"/>
    <w:rsid w:val="00DE0890"/>
    <w:rsid w:val="00DE1DBD"/>
    <w:rsid w:val="00DE2529"/>
    <w:rsid w:val="00DE66CF"/>
    <w:rsid w:val="00DF0FC2"/>
    <w:rsid w:val="00DF5B8C"/>
    <w:rsid w:val="00DFBD19"/>
    <w:rsid w:val="00E0674B"/>
    <w:rsid w:val="00E10228"/>
    <w:rsid w:val="00E10E11"/>
    <w:rsid w:val="00E1202F"/>
    <w:rsid w:val="00E17E6B"/>
    <w:rsid w:val="00E33A5C"/>
    <w:rsid w:val="00E35FC0"/>
    <w:rsid w:val="00E40D7D"/>
    <w:rsid w:val="00E42FE2"/>
    <w:rsid w:val="00E44C98"/>
    <w:rsid w:val="00E502AD"/>
    <w:rsid w:val="00E54648"/>
    <w:rsid w:val="00E560FF"/>
    <w:rsid w:val="00E57185"/>
    <w:rsid w:val="00E60957"/>
    <w:rsid w:val="00E61376"/>
    <w:rsid w:val="00E63DFB"/>
    <w:rsid w:val="00E80D49"/>
    <w:rsid w:val="00E80D4B"/>
    <w:rsid w:val="00E83318"/>
    <w:rsid w:val="00E84659"/>
    <w:rsid w:val="00E90A6F"/>
    <w:rsid w:val="00E91D27"/>
    <w:rsid w:val="00E95C09"/>
    <w:rsid w:val="00E96655"/>
    <w:rsid w:val="00E97A2E"/>
    <w:rsid w:val="00EA75D0"/>
    <w:rsid w:val="00EB2BF6"/>
    <w:rsid w:val="00EB35E4"/>
    <w:rsid w:val="00EB4016"/>
    <w:rsid w:val="00EC14BE"/>
    <w:rsid w:val="00EC6BF7"/>
    <w:rsid w:val="00ED312B"/>
    <w:rsid w:val="00ED3969"/>
    <w:rsid w:val="00ED7754"/>
    <w:rsid w:val="00ED7A54"/>
    <w:rsid w:val="00EE07AE"/>
    <w:rsid w:val="00EE3BF5"/>
    <w:rsid w:val="00EE3F38"/>
    <w:rsid w:val="00EE667A"/>
    <w:rsid w:val="00EF0ED4"/>
    <w:rsid w:val="00EF4808"/>
    <w:rsid w:val="00EF6F35"/>
    <w:rsid w:val="00F02747"/>
    <w:rsid w:val="00F053D5"/>
    <w:rsid w:val="00F073A7"/>
    <w:rsid w:val="00F11AAF"/>
    <w:rsid w:val="00F12E20"/>
    <w:rsid w:val="00F13017"/>
    <w:rsid w:val="00F151F5"/>
    <w:rsid w:val="00F17E8C"/>
    <w:rsid w:val="00F20795"/>
    <w:rsid w:val="00F21A74"/>
    <w:rsid w:val="00F3048A"/>
    <w:rsid w:val="00F30C66"/>
    <w:rsid w:val="00F347BD"/>
    <w:rsid w:val="00F35DAC"/>
    <w:rsid w:val="00F45BB8"/>
    <w:rsid w:val="00F4671B"/>
    <w:rsid w:val="00F474DC"/>
    <w:rsid w:val="00F50B1A"/>
    <w:rsid w:val="00F515A1"/>
    <w:rsid w:val="00F53E2E"/>
    <w:rsid w:val="00F55E4D"/>
    <w:rsid w:val="00F56843"/>
    <w:rsid w:val="00F56E0E"/>
    <w:rsid w:val="00F60DDA"/>
    <w:rsid w:val="00F60EAC"/>
    <w:rsid w:val="00F6228D"/>
    <w:rsid w:val="00F6508A"/>
    <w:rsid w:val="00F66AFF"/>
    <w:rsid w:val="00F66B00"/>
    <w:rsid w:val="00F70F6E"/>
    <w:rsid w:val="00F75B92"/>
    <w:rsid w:val="00F76CF7"/>
    <w:rsid w:val="00F76DF1"/>
    <w:rsid w:val="00F80150"/>
    <w:rsid w:val="00F85544"/>
    <w:rsid w:val="00F87B98"/>
    <w:rsid w:val="00F87D7F"/>
    <w:rsid w:val="00F907C5"/>
    <w:rsid w:val="00FA4411"/>
    <w:rsid w:val="00FB5456"/>
    <w:rsid w:val="00FC4D64"/>
    <w:rsid w:val="00FC5DB6"/>
    <w:rsid w:val="00FC7F09"/>
    <w:rsid w:val="00FD0C68"/>
    <w:rsid w:val="00FD1BF5"/>
    <w:rsid w:val="00FE2AED"/>
    <w:rsid w:val="00FE73D0"/>
    <w:rsid w:val="049AC2D7"/>
    <w:rsid w:val="10D8E6D9"/>
    <w:rsid w:val="11C707EE"/>
    <w:rsid w:val="16BF32F1"/>
    <w:rsid w:val="200321C0"/>
    <w:rsid w:val="2A6789F9"/>
    <w:rsid w:val="2B07DDAD"/>
    <w:rsid w:val="35008761"/>
    <w:rsid w:val="365E9BF7"/>
    <w:rsid w:val="3A1B6FF5"/>
    <w:rsid w:val="3BB667A5"/>
    <w:rsid w:val="3F8184AC"/>
    <w:rsid w:val="44755944"/>
    <w:rsid w:val="47116B4D"/>
    <w:rsid w:val="4B5087E1"/>
    <w:rsid w:val="54B01088"/>
    <w:rsid w:val="57DAF070"/>
    <w:rsid w:val="5898A4B0"/>
    <w:rsid w:val="7091D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B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3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39F1"/>
  </w:style>
  <w:style w:type="character" w:customStyle="1" w:styleId="eop">
    <w:name w:val="eop"/>
    <w:basedOn w:val="DefaultParagraphFont"/>
    <w:rsid w:val="007B39F1"/>
  </w:style>
  <w:style w:type="paragraph" w:styleId="Header">
    <w:name w:val="header"/>
    <w:basedOn w:val="Normal"/>
    <w:link w:val="HeaderChar"/>
    <w:uiPriority w:val="99"/>
    <w:unhideWhenUsed/>
    <w:rsid w:val="007B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F1"/>
  </w:style>
  <w:style w:type="paragraph" w:styleId="Footer">
    <w:name w:val="footer"/>
    <w:basedOn w:val="Normal"/>
    <w:link w:val="FooterChar"/>
    <w:uiPriority w:val="99"/>
    <w:unhideWhenUsed/>
    <w:rsid w:val="007B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F1"/>
  </w:style>
  <w:style w:type="character" w:styleId="Hyperlink">
    <w:name w:val="Hyperlink"/>
    <w:basedOn w:val="DefaultParagraphFont"/>
    <w:uiPriority w:val="99"/>
    <w:unhideWhenUsed/>
    <w:rsid w:val="00C4075E"/>
    <w:rPr>
      <w:color w:val="0563C1" w:themeColor="hyperlink"/>
      <w:u w:val="single"/>
    </w:rPr>
  </w:style>
  <w:style w:type="character" w:styleId="UnresolvedMention">
    <w:name w:val="Unresolved Mention"/>
    <w:basedOn w:val="DefaultParagraphFont"/>
    <w:uiPriority w:val="99"/>
    <w:unhideWhenUsed/>
    <w:rsid w:val="00C4075E"/>
    <w:rPr>
      <w:color w:val="605E5C"/>
      <w:shd w:val="clear" w:color="auto" w:fill="E1DFDD"/>
    </w:rPr>
  </w:style>
  <w:style w:type="paragraph" w:styleId="FootnoteText">
    <w:name w:val="footnote text"/>
    <w:basedOn w:val="Normal"/>
    <w:link w:val="FootnoteTextChar"/>
    <w:uiPriority w:val="99"/>
    <w:semiHidden/>
    <w:unhideWhenUsed/>
    <w:rsid w:val="00F46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71B"/>
    <w:rPr>
      <w:sz w:val="20"/>
      <w:szCs w:val="20"/>
    </w:rPr>
  </w:style>
  <w:style w:type="character" w:styleId="FootnoteReference">
    <w:name w:val="footnote reference"/>
    <w:basedOn w:val="DefaultParagraphFont"/>
    <w:uiPriority w:val="99"/>
    <w:semiHidden/>
    <w:unhideWhenUsed/>
    <w:rsid w:val="00F4671B"/>
    <w:rPr>
      <w:vertAlign w:val="superscript"/>
    </w:rPr>
  </w:style>
  <w:style w:type="paragraph" w:styleId="ListParagraph">
    <w:name w:val="List Paragraph"/>
    <w:basedOn w:val="Normal"/>
    <w:uiPriority w:val="34"/>
    <w:qFormat/>
    <w:rsid w:val="00DF5B8C"/>
    <w:pPr>
      <w:ind w:left="720"/>
      <w:contextualSpacing/>
    </w:pPr>
  </w:style>
  <w:style w:type="character" w:styleId="CommentReference">
    <w:name w:val="annotation reference"/>
    <w:basedOn w:val="DefaultParagraphFont"/>
    <w:uiPriority w:val="99"/>
    <w:semiHidden/>
    <w:unhideWhenUsed/>
    <w:rsid w:val="00990E1F"/>
    <w:rPr>
      <w:sz w:val="16"/>
      <w:szCs w:val="16"/>
    </w:rPr>
  </w:style>
  <w:style w:type="paragraph" w:styleId="CommentText">
    <w:name w:val="annotation text"/>
    <w:basedOn w:val="Normal"/>
    <w:link w:val="CommentTextChar"/>
    <w:uiPriority w:val="99"/>
    <w:unhideWhenUsed/>
    <w:rsid w:val="00990E1F"/>
    <w:pPr>
      <w:spacing w:line="240" w:lineRule="auto"/>
    </w:pPr>
    <w:rPr>
      <w:sz w:val="20"/>
      <w:szCs w:val="20"/>
    </w:rPr>
  </w:style>
  <w:style w:type="character" w:customStyle="1" w:styleId="CommentTextChar">
    <w:name w:val="Comment Text Char"/>
    <w:basedOn w:val="DefaultParagraphFont"/>
    <w:link w:val="CommentText"/>
    <w:uiPriority w:val="99"/>
    <w:rsid w:val="00990E1F"/>
    <w:rPr>
      <w:sz w:val="20"/>
      <w:szCs w:val="20"/>
    </w:rPr>
  </w:style>
  <w:style w:type="paragraph" w:styleId="CommentSubject">
    <w:name w:val="annotation subject"/>
    <w:basedOn w:val="CommentText"/>
    <w:next w:val="CommentText"/>
    <w:link w:val="CommentSubjectChar"/>
    <w:uiPriority w:val="99"/>
    <w:semiHidden/>
    <w:unhideWhenUsed/>
    <w:rsid w:val="00990E1F"/>
    <w:rPr>
      <w:b/>
      <w:bCs/>
    </w:rPr>
  </w:style>
  <w:style w:type="character" w:customStyle="1" w:styleId="CommentSubjectChar">
    <w:name w:val="Comment Subject Char"/>
    <w:basedOn w:val="CommentTextChar"/>
    <w:link w:val="CommentSubject"/>
    <w:uiPriority w:val="99"/>
    <w:semiHidden/>
    <w:rsid w:val="00990E1F"/>
    <w:rPr>
      <w:b/>
      <w:bCs/>
      <w:sz w:val="20"/>
      <w:szCs w:val="20"/>
    </w:rPr>
  </w:style>
  <w:style w:type="character" w:styleId="Mention">
    <w:name w:val="Mention"/>
    <w:basedOn w:val="DefaultParagraphFont"/>
    <w:uiPriority w:val="99"/>
    <w:unhideWhenUsed/>
    <w:rsid w:val="00E560FF"/>
    <w:rPr>
      <w:color w:val="2B579A"/>
      <w:shd w:val="clear" w:color="auto" w:fill="E1DFDD"/>
    </w:rPr>
  </w:style>
  <w:style w:type="character" w:styleId="FollowedHyperlink">
    <w:name w:val="FollowedHyperlink"/>
    <w:basedOn w:val="DefaultParagraphFont"/>
    <w:uiPriority w:val="99"/>
    <w:semiHidden/>
    <w:unhideWhenUsed/>
    <w:rsid w:val="00F053D5"/>
    <w:rPr>
      <w:color w:val="954F72" w:themeColor="followedHyperlink"/>
      <w:u w:val="single"/>
    </w:rPr>
  </w:style>
  <w:style w:type="paragraph" w:styleId="Revision">
    <w:name w:val="Revision"/>
    <w:hidden/>
    <w:uiPriority w:val="99"/>
    <w:semiHidden/>
    <w:rsid w:val="00614A11"/>
    <w:pPr>
      <w:spacing w:after="0" w:line="240" w:lineRule="auto"/>
    </w:pPr>
  </w:style>
  <w:style w:type="paragraph" w:styleId="NormalWeb">
    <w:name w:val="Normal (Web)"/>
    <w:basedOn w:val="Normal"/>
    <w:uiPriority w:val="99"/>
    <w:semiHidden/>
    <w:unhideWhenUsed/>
    <w:rsid w:val="00B004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0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416">
      <w:bodyDiv w:val="1"/>
      <w:marLeft w:val="0"/>
      <w:marRight w:val="0"/>
      <w:marTop w:val="0"/>
      <w:marBottom w:val="0"/>
      <w:divBdr>
        <w:top w:val="none" w:sz="0" w:space="0" w:color="auto"/>
        <w:left w:val="none" w:sz="0" w:space="0" w:color="auto"/>
        <w:bottom w:val="none" w:sz="0" w:space="0" w:color="auto"/>
        <w:right w:val="none" w:sz="0" w:space="0" w:color="auto"/>
      </w:divBdr>
    </w:div>
    <w:div w:id="125975172">
      <w:bodyDiv w:val="1"/>
      <w:marLeft w:val="0"/>
      <w:marRight w:val="0"/>
      <w:marTop w:val="0"/>
      <w:marBottom w:val="0"/>
      <w:divBdr>
        <w:top w:val="none" w:sz="0" w:space="0" w:color="auto"/>
        <w:left w:val="none" w:sz="0" w:space="0" w:color="auto"/>
        <w:bottom w:val="none" w:sz="0" w:space="0" w:color="auto"/>
        <w:right w:val="none" w:sz="0" w:space="0" w:color="auto"/>
      </w:divBdr>
    </w:div>
    <w:div w:id="451897024">
      <w:bodyDiv w:val="1"/>
      <w:marLeft w:val="0"/>
      <w:marRight w:val="0"/>
      <w:marTop w:val="0"/>
      <w:marBottom w:val="0"/>
      <w:divBdr>
        <w:top w:val="none" w:sz="0" w:space="0" w:color="auto"/>
        <w:left w:val="none" w:sz="0" w:space="0" w:color="auto"/>
        <w:bottom w:val="none" w:sz="0" w:space="0" w:color="auto"/>
        <w:right w:val="none" w:sz="0" w:space="0" w:color="auto"/>
      </w:divBdr>
    </w:div>
    <w:div w:id="728115902">
      <w:bodyDiv w:val="1"/>
      <w:marLeft w:val="0"/>
      <w:marRight w:val="0"/>
      <w:marTop w:val="0"/>
      <w:marBottom w:val="0"/>
      <w:divBdr>
        <w:top w:val="none" w:sz="0" w:space="0" w:color="auto"/>
        <w:left w:val="none" w:sz="0" w:space="0" w:color="auto"/>
        <w:bottom w:val="none" w:sz="0" w:space="0" w:color="auto"/>
        <w:right w:val="none" w:sz="0" w:space="0" w:color="auto"/>
      </w:divBdr>
    </w:div>
    <w:div w:id="763573052">
      <w:bodyDiv w:val="1"/>
      <w:marLeft w:val="0"/>
      <w:marRight w:val="0"/>
      <w:marTop w:val="0"/>
      <w:marBottom w:val="0"/>
      <w:divBdr>
        <w:top w:val="none" w:sz="0" w:space="0" w:color="auto"/>
        <w:left w:val="none" w:sz="0" w:space="0" w:color="auto"/>
        <w:bottom w:val="none" w:sz="0" w:space="0" w:color="auto"/>
        <w:right w:val="none" w:sz="0" w:space="0" w:color="auto"/>
      </w:divBdr>
    </w:div>
    <w:div w:id="1025907426">
      <w:bodyDiv w:val="1"/>
      <w:marLeft w:val="0"/>
      <w:marRight w:val="0"/>
      <w:marTop w:val="0"/>
      <w:marBottom w:val="0"/>
      <w:divBdr>
        <w:top w:val="none" w:sz="0" w:space="0" w:color="auto"/>
        <w:left w:val="none" w:sz="0" w:space="0" w:color="auto"/>
        <w:bottom w:val="none" w:sz="0" w:space="0" w:color="auto"/>
        <w:right w:val="none" w:sz="0" w:space="0" w:color="auto"/>
      </w:divBdr>
      <w:divsChild>
        <w:div w:id="127167050">
          <w:marLeft w:val="0"/>
          <w:marRight w:val="0"/>
          <w:marTop w:val="0"/>
          <w:marBottom w:val="0"/>
          <w:divBdr>
            <w:top w:val="none" w:sz="0" w:space="0" w:color="auto"/>
            <w:left w:val="none" w:sz="0" w:space="0" w:color="auto"/>
            <w:bottom w:val="none" w:sz="0" w:space="0" w:color="auto"/>
            <w:right w:val="none" w:sz="0" w:space="0" w:color="auto"/>
          </w:divBdr>
          <w:divsChild>
            <w:div w:id="87894139">
              <w:marLeft w:val="0"/>
              <w:marRight w:val="0"/>
              <w:marTop w:val="0"/>
              <w:marBottom w:val="0"/>
              <w:divBdr>
                <w:top w:val="none" w:sz="0" w:space="0" w:color="auto"/>
                <w:left w:val="none" w:sz="0" w:space="0" w:color="auto"/>
                <w:bottom w:val="none" w:sz="0" w:space="0" w:color="auto"/>
                <w:right w:val="none" w:sz="0" w:space="0" w:color="auto"/>
              </w:divBdr>
            </w:div>
            <w:div w:id="1825126817">
              <w:marLeft w:val="0"/>
              <w:marRight w:val="0"/>
              <w:marTop w:val="0"/>
              <w:marBottom w:val="0"/>
              <w:divBdr>
                <w:top w:val="none" w:sz="0" w:space="0" w:color="auto"/>
                <w:left w:val="none" w:sz="0" w:space="0" w:color="auto"/>
                <w:bottom w:val="none" w:sz="0" w:space="0" w:color="auto"/>
                <w:right w:val="none" w:sz="0" w:space="0" w:color="auto"/>
              </w:divBdr>
            </w:div>
            <w:div w:id="2009794490">
              <w:marLeft w:val="0"/>
              <w:marRight w:val="0"/>
              <w:marTop w:val="0"/>
              <w:marBottom w:val="0"/>
              <w:divBdr>
                <w:top w:val="none" w:sz="0" w:space="0" w:color="auto"/>
                <w:left w:val="none" w:sz="0" w:space="0" w:color="auto"/>
                <w:bottom w:val="none" w:sz="0" w:space="0" w:color="auto"/>
                <w:right w:val="none" w:sz="0" w:space="0" w:color="auto"/>
              </w:divBdr>
            </w:div>
            <w:div w:id="2108767553">
              <w:marLeft w:val="0"/>
              <w:marRight w:val="0"/>
              <w:marTop w:val="0"/>
              <w:marBottom w:val="0"/>
              <w:divBdr>
                <w:top w:val="none" w:sz="0" w:space="0" w:color="auto"/>
                <w:left w:val="none" w:sz="0" w:space="0" w:color="auto"/>
                <w:bottom w:val="none" w:sz="0" w:space="0" w:color="auto"/>
                <w:right w:val="none" w:sz="0" w:space="0" w:color="auto"/>
              </w:divBdr>
            </w:div>
          </w:divsChild>
        </w:div>
        <w:div w:id="179512339">
          <w:marLeft w:val="0"/>
          <w:marRight w:val="0"/>
          <w:marTop w:val="0"/>
          <w:marBottom w:val="0"/>
          <w:divBdr>
            <w:top w:val="none" w:sz="0" w:space="0" w:color="auto"/>
            <w:left w:val="none" w:sz="0" w:space="0" w:color="auto"/>
            <w:bottom w:val="none" w:sz="0" w:space="0" w:color="auto"/>
            <w:right w:val="none" w:sz="0" w:space="0" w:color="auto"/>
          </w:divBdr>
        </w:div>
        <w:div w:id="441733236">
          <w:marLeft w:val="0"/>
          <w:marRight w:val="0"/>
          <w:marTop w:val="0"/>
          <w:marBottom w:val="0"/>
          <w:divBdr>
            <w:top w:val="none" w:sz="0" w:space="0" w:color="auto"/>
            <w:left w:val="none" w:sz="0" w:space="0" w:color="auto"/>
            <w:bottom w:val="none" w:sz="0" w:space="0" w:color="auto"/>
            <w:right w:val="none" w:sz="0" w:space="0" w:color="auto"/>
          </w:divBdr>
          <w:divsChild>
            <w:div w:id="676076740">
              <w:marLeft w:val="0"/>
              <w:marRight w:val="0"/>
              <w:marTop w:val="0"/>
              <w:marBottom w:val="0"/>
              <w:divBdr>
                <w:top w:val="none" w:sz="0" w:space="0" w:color="auto"/>
                <w:left w:val="none" w:sz="0" w:space="0" w:color="auto"/>
                <w:bottom w:val="none" w:sz="0" w:space="0" w:color="auto"/>
                <w:right w:val="none" w:sz="0" w:space="0" w:color="auto"/>
              </w:divBdr>
            </w:div>
            <w:div w:id="818888637">
              <w:marLeft w:val="0"/>
              <w:marRight w:val="0"/>
              <w:marTop w:val="0"/>
              <w:marBottom w:val="0"/>
              <w:divBdr>
                <w:top w:val="none" w:sz="0" w:space="0" w:color="auto"/>
                <w:left w:val="none" w:sz="0" w:space="0" w:color="auto"/>
                <w:bottom w:val="none" w:sz="0" w:space="0" w:color="auto"/>
                <w:right w:val="none" w:sz="0" w:space="0" w:color="auto"/>
              </w:divBdr>
            </w:div>
            <w:div w:id="1019434836">
              <w:marLeft w:val="0"/>
              <w:marRight w:val="0"/>
              <w:marTop w:val="0"/>
              <w:marBottom w:val="0"/>
              <w:divBdr>
                <w:top w:val="none" w:sz="0" w:space="0" w:color="auto"/>
                <w:left w:val="none" w:sz="0" w:space="0" w:color="auto"/>
                <w:bottom w:val="none" w:sz="0" w:space="0" w:color="auto"/>
                <w:right w:val="none" w:sz="0" w:space="0" w:color="auto"/>
              </w:divBdr>
            </w:div>
            <w:div w:id="1210343343">
              <w:marLeft w:val="0"/>
              <w:marRight w:val="0"/>
              <w:marTop w:val="0"/>
              <w:marBottom w:val="0"/>
              <w:divBdr>
                <w:top w:val="none" w:sz="0" w:space="0" w:color="auto"/>
                <w:left w:val="none" w:sz="0" w:space="0" w:color="auto"/>
                <w:bottom w:val="none" w:sz="0" w:space="0" w:color="auto"/>
                <w:right w:val="none" w:sz="0" w:space="0" w:color="auto"/>
              </w:divBdr>
            </w:div>
            <w:div w:id="1291206738">
              <w:marLeft w:val="0"/>
              <w:marRight w:val="0"/>
              <w:marTop w:val="0"/>
              <w:marBottom w:val="0"/>
              <w:divBdr>
                <w:top w:val="none" w:sz="0" w:space="0" w:color="auto"/>
                <w:left w:val="none" w:sz="0" w:space="0" w:color="auto"/>
                <w:bottom w:val="none" w:sz="0" w:space="0" w:color="auto"/>
                <w:right w:val="none" w:sz="0" w:space="0" w:color="auto"/>
              </w:divBdr>
            </w:div>
          </w:divsChild>
        </w:div>
        <w:div w:id="495417721">
          <w:marLeft w:val="0"/>
          <w:marRight w:val="0"/>
          <w:marTop w:val="0"/>
          <w:marBottom w:val="0"/>
          <w:divBdr>
            <w:top w:val="none" w:sz="0" w:space="0" w:color="auto"/>
            <w:left w:val="none" w:sz="0" w:space="0" w:color="auto"/>
            <w:bottom w:val="none" w:sz="0" w:space="0" w:color="auto"/>
            <w:right w:val="none" w:sz="0" w:space="0" w:color="auto"/>
          </w:divBdr>
          <w:divsChild>
            <w:div w:id="438793188">
              <w:marLeft w:val="0"/>
              <w:marRight w:val="0"/>
              <w:marTop w:val="0"/>
              <w:marBottom w:val="0"/>
              <w:divBdr>
                <w:top w:val="none" w:sz="0" w:space="0" w:color="auto"/>
                <w:left w:val="none" w:sz="0" w:space="0" w:color="auto"/>
                <w:bottom w:val="none" w:sz="0" w:space="0" w:color="auto"/>
                <w:right w:val="none" w:sz="0" w:space="0" w:color="auto"/>
              </w:divBdr>
            </w:div>
            <w:div w:id="672683870">
              <w:marLeft w:val="0"/>
              <w:marRight w:val="0"/>
              <w:marTop w:val="0"/>
              <w:marBottom w:val="0"/>
              <w:divBdr>
                <w:top w:val="none" w:sz="0" w:space="0" w:color="auto"/>
                <w:left w:val="none" w:sz="0" w:space="0" w:color="auto"/>
                <w:bottom w:val="none" w:sz="0" w:space="0" w:color="auto"/>
                <w:right w:val="none" w:sz="0" w:space="0" w:color="auto"/>
              </w:divBdr>
            </w:div>
            <w:div w:id="692802847">
              <w:marLeft w:val="0"/>
              <w:marRight w:val="0"/>
              <w:marTop w:val="0"/>
              <w:marBottom w:val="0"/>
              <w:divBdr>
                <w:top w:val="none" w:sz="0" w:space="0" w:color="auto"/>
                <w:left w:val="none" w:sz="0" w:space="0" w:color="auto"/>
                <w:bottom w:val="none" w:sz="0" w:space="0" w:color="auto"/>
                <w:right w:val="none" w:sz="0" w:space="0" w:color="auto"/>
              </w:divBdr>
            </w:div>
            <w:div w:id="1177770731">
              <w:marLeft w:val="0"/>
              <w:marRight w:val="0"/>
              <w:marTop w:val="0"/>
              <w:marBottom w:val="0"/>
              <w:divBdr>
                <w:top w:val="none" w:sz="0" w:space="0" w:color="auto"/>
                <w:left w:val="none" w:sz="0" w:space="0" w:color="auto"/>
                <w:bottom w:val="none" w:sz="0" w:space="0" w:color="auto"/>
                <w:right w:val="none" w:sz="0" w:space="0" w:color="auto"/>
              </w:divBdr>
            </w:div>
          </w:divsChild>
        </w:div>
        <w:div w:id="1154180136">
          <w:marLeft w:val="0"/>
          <w:marRight w:val="0"/>
          <w:marTop w:val="0"/>
          <w:marBottom w:val="0"/>
          <w:divBdr>
            <w:top w:val="none" w:sz="0" w:space="0" w:color="auto"/>
            <w:left w:val="none" w:sz="0" w:space="0" w:color="auto"/>
            <w:bottom w:val="none" w:sz="0" w:space="0" w:color="auto"/>
            <w:right w:val="none" w:sz="0" w:space="0" w:color="auto"/>
          </w:divBdr>
        </w:div>
        <w:div w:id="1537084424">
          <w:marLeft w:val="0"/>
          <w:marRight w:val="0"/>
          <w:marTop w:val="0"/>
          <w:marBottom w:val="0"/>
          <w:divBdr>
            <w:top w:val="none" w:sz="0" w:space="0" w:color="auto"/>
            <w:left w:val="none" w:sz="0" w:space="0" w:color="auto"/>
            <w:bottom w:val="none" w:sz="0" w:space="0" w:color="auto"/>
            <w:right w:val="none" w:sz="0" w:space="0" w:color="auto"/>
          </w:divBdr>
        </w:div>
        <w:div w:id="1880432229">
          <w:marLeft w:val="0"/>
          <w:marRight w:val="0"/>
          <w:marTop w:val="0"/>
          <w:marBottom w:val="0"/>
          <w:divBdr>
            <w:top w:val="none" w:sz="0" w:space="0" w:color="auto"/>
            <w:left w:val="none" w:sz="0" w:space="0" w:color="auto"/>
            <w:bottom w:val="none" w:sz="0" w:space="0" w:color="auto"/>
            <w:right w:val="none" w:sz="0" w:space="0" w:color="auto"/>
          </w:divBdr>
        </w:div>
        <w:div w:id="2067683593">
          <w:marLeft w:val="0"/>
          <w:marRight w:val="0"/>
          <w:marTop w:val="0"/>
          <w:marBottom w:val="0"/>
          <w:divBdr>
            <w:top w:val="none" w:sz="0" w:space="0" w:color="auto"/>
            <w:left w:val="none" w:sz="0" w:space="0" w:color="auto"/>
            <w:bottom w:val="none" w:sz="0" w:space="0" w:color="auto"/>
            <w:right w:val="none" w:sz="0" w:space="0" w:color="auto"/>
          </w:divBdr>
        </w:div>
      </w:divsChild>
    </w:div>
    <w:div w:id="1128209531">
      <w:bodyDiv w:val="1"/>
      <w:marLeft w:val="0"/>
      <w:marRight w:val="0"/>
      <w:marTop w:val="0"/>
      <w:marBottom w:val="0"/>
      <w:divBdr>
        <w:top w:val="none" w:sz="0" w:space="0" w:color="auto"/>
        <w:left w:val="none" w:sz="0" w:space="0" w:color="auto"/>
        <w:bottom w:val="none" w:sz="0" w:space="0" w:color="auto"/>
        <w:right w:val="none" w:sz="0" w:space="0" w:color="auto"/>
      </w:divBdr>
    </w:div>
    <w:div w:id="1302232513">
      <w:bodyDiv w:val="1"/>
      <w:marLeft w:val="0"/>
      <w:marRight w:val="0"/>
      <w:marTop w:val="0"/>
      <w:marBottom w:val="0"/>
      <w:divBdr>
        <w:top w:val="none" w:sz="0" w:space="0" w:color="auto"/>
        <w:left w:val="none" w:sz="0" w:space="0" w:color="auto"/>
        <w:bottom w:val="none" w:sz="0" w:space="0" w:color="auto"/>
        <w:right w:val="none" w:sz="0" w:space="0" w:color="auto"/>
      </w:divBdr>
    </w:div>
    <w:div w:id="1874801634">
      <w:bodyDiv w:val="1"/>
      <w:marLeft w:val="0"/>
      <w:marRight w:val="0"/>
      <w:marTop w:val="0"/>
      <w:marBottom w:val="0"/>
      <w:divBdr>
        <w:top w:val="none" w:sz="0" w:space="0" w:color="auto"/>
        <w:left w:val="none" w:sz="0" w:space="0" w:color="auto"/>
        <w:bottom w:val="none" w:sz="0" w:space="0" w:color="auto"/>
        <w:right w:val="none" w:sz="0" w:space="0" w:color="auto"/>
      </w:divBdr>
    </w:div>
    <w:div w:id="21221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cms.gov/files/document/qso-20-38-nh.pdf" TargetMode="External"/><Relationship Id="rId2" Type="http://schemas.openxmlformats.org/officeDocument/2006/relationships/hyperlink" Target="https://www.eeoc.gov/wysk/what-you-should-know-about-covid-19-and-ada-rehabilitation-act-and-other-eeo-laws" TargetMode="External"/><Relationship Id="rId1" Type="http://schemas.openxmlformats.org/officeDocument/2006/relationships/hyperlink" Target="https://www.saferfederalworkforce.gov/downloads/RELIGIOUS%20REQUEST%20FORM_FINAL%20REVIEW_20211003%2010.29%2011am.pdf" TargetMode="External"/><Relationship Id="rId4" Type="http://schemas.openxmlformats.org/officeDocument/2006/relationships/hyperlink" Target="https://ahcancal.sharepoint.com/sites/COVID-19Response/Shared%20Documents/Vaccines/CMS%20COVID-19%20Vaccine%20Edu%20and%20Reporting%20Rule/(https:/www.cdc.gov/nhsn/hps/weekly-covid-vac/index.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qso-21-19-nh.pdf?cm_ven=ExactTarget&amp;cm_cat=Interim+Final+Rule+on+COVID-19+Vaccine+Requirements+for+LTCF+and+ICFs-IID&amp;cm_pla=All+Subscribers&amp;cm_ite=QSO+memo&amp;cm_lm=cbishnoi@ahca.org&amp;cm_ainfo=&amp;&amp;&amp;&amp;&amp;" TargetMode="External"/><Relationship Id="rId18" Type="http://schemas.openxmlformats.org/officeDocument/2006/relationships/comments" Target="comment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c.gov/vaccines/covid-19/downloads/summary-interim-clinicalconsiderations" TargetMode="External"/><Relationship Id="rId7" Type="http://schemas.openxmlformats.org/officeDocument/2006/relationships/settings" Target="settings.xml"/><Relationship Id="rId12" Type="http://schemas.openxmlformats.org/officeDocument/2006/relationships/hyperlink" Target="http://openclipart.org/detail/167093" TargetMode="External"/><Relationship Id="rId17" Type="http://schemas.openxmlformats.org/officeDocument/2006/relationships/hyperlink" Target="https://www.janssenlabels.com/emergency-use-authorization/Janssen+COVID-19+Vaccine-Recipient-fact-sheet.pdf" TargetMode="External"/><Relationship Id="rId25" Type="http://schemas.openxmlformats.org/officeDocument/2006/relationships/hyperlink" Target="https://www.cdc.gov/coronavirus/2019-ncov/hcp/long-term-care.html" TargetMode="External"/><Relationship Id="rId2" Type="http://schemas.openxmlformats.org/officeDocument/2006/relationships/customXml" Target="../customXml/item2.xml"/><Relationship Id="rId16" Type="http://schemas.openxmlformats.org/officeDocument/2006/relationships/hyperlink" Target="https://www.modernatx.com/covid19vaccine-eua/eua-fact-sheet-recipients.pdf" TargetMode="External"/><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hcp/infection-control-after-vaccination.html" TargetMode="External"/><Relationship Id="rId5" Type="http://schemas.openxmlformats.org/officeDocument/2006/relationships/numbering" Target="numbering.xml"/><Relationship Id="rId15" Type="http://schemas.openxmlformats.org/officeDocument/2006/relationships/hyperlink" Target="https://www.fda.gov/media/153716/download" TargetMode="External"/><Relationship Id="rId23" Type="http://schemas.openxmlformats.org/officeDocument/2006/relationships/hyperlink" Target="https://www.cdc.gov/vaccines/covid-19/toolkits/long-term-care/index.html" TargetMode="External"/><Relationship Id="rId28" Type="http://schemas.openxmlformats.org/officeDocument/2006/relationships/footer" Target="footer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1/11/05/2021-23831/medicare-and-medicaid-programs-omnibus-covid-19-health-care-staff-vaccination" TargetMode="External"/><Relationship Id="rId22" Type="http://schemas.openxmlformats.org/officeDocument/2006/relationships/hyperlink" Target="https://getvaccinated.us/long-term-care-provider-resources/"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4.xml><?xml version="1.0" encoding="utf-8"?>
<ct:contentTypeSchema xmlns:ct="http://schemas.microsoft.com/office/2006/metadata/contentType" xmlns:ma="http://schemas.microsoft.com/office/2006/metadata/properties/metaAttributes" ct:_="" ma:_="" ma:contentTypeName="AHCA Document" ma:contentTypeID="0x01010095661E36B630014CB9CA3751FCFCF48E001CBA4223519F854B9028A10DBF97C3C3" ma:contentTypeVersion="9" ma:contentTypeDescription="" ma:contentTypeScope="" ma:versionID="dfb9b301d4039b14a92849db89bc2a7d">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8777bb692d45ea267b81289caebf28ba"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E60AE-986D-4F26-920F-9F28A22992EA}"/>
</file>

<file path=customXml/itemProps2.xml><?xml version="1.0" encoding="utf-8"?>
<ds:datastoreItem xmlns:ds="http://schemas.openxmlformats.org/officeDocument/2006/customXml" ds:itemID="{0DD6673D-096A-4C16-976D-8333E6A1004D}"/>
</file>

<file path=customXml/itemProps3.xml><?xml version="1.0" encoding="utf-8"?>
<ds:datastoreItem xmlns:ds="http://schemas.openxmlformats.org/officeDocument/2006/customXml" ds:itemID="{F8BD5A59-9B5F-4FFC-9B85-AA3C756D16CA}"/>
</file>

<file path=customXml/itemProps4.xml><?xml version="1.0" encoding="utf-8"?>
<ds:datastoreItem xmlns:ds="http://schemas.openxmlformats.org/officeDocument/2006/customXml" ds:itemID="{7BA9DA04-09D5-4338-9B66-0D55B0C37F16}"/>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2021-11-12T20:16:00Z</dcterms:created>
  <dcterms:modified xsi:type="dcterms:W3CDTF">2021-11-12T20:16:00Z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0x01010095661E36B630014CB9CA3751FCFCF48E001CBA4223519F854B9028A10DBF97C3C3</vt:lpwstr>
  </property>
</Properties>
</file>